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461FB" w14:textId="77777777" w:rsidR="005B630A" w:rsidRDefault="004E35C9" w:rsidP="004E35C9">
      <w:pPr>
        <w:tabs>
          <w:tab w:val="center" w:pos="4536"/>
          <w:tab w:val="right" w:pos="7938"/>
          <w:tab w:val="right" w:pos="9639"/>
        </w:tabs>
        <w:ind w:right="2"/>
        <w:rPr>
          <w:rFonts w:ascii="Arial" w:hAnsi="Arial" w:cs="Arial"/>
          <w:b/>
          <w:bCs/>
          <w:sz w:val="22"/>
          <w:szCs w:val="21"/>
        </w:rPr>
      </w:pPr>
      <w:r w:rsidRPr="00283437">
        <w:rPr>
          <w:rFonts w:ascii="Arial" w:hAnsi="Arial" w:cs="Arial"/>
          <w:b/>
          <w:bCs/>
          <w:sz w:val="22"/>
          <w:szCs w:val="21"/>
        </w:rPr>
        <w:t>3GPP TSG RAN WG1 #116</w:t>
      </w:r>
      <w:r w:rsidRPr="00283437">
        <w:rPr>
          <w:rFonts w:ascii="Arial" w:hAnsi="Arial" w:cs="Arial"/>
          <w:b/>
          <w:bCs/>
          <w:sz w:val="22"/>
          <w:szCs w:val="21"/>
        </w:rPr>
        <w:tab/>
      </w:r>
      <w:r w:rsidRPr="00283437">
        <w:rPr>
          <w:rFonts w:ascii="Arial" w:hAnsi="Arial" w:cs="Arial"/>
          <w:b/>
          <w:bCs/>
          <w:sz w:val="22"/>
          <w:szCs w:val="21"/>
        </w:rPr>
        <w:tab/>
      </w:r>
      <w:r w:rsidRPr="00283437">
        <w:rPr>
          <w:rFonts w:ascii="Arial" w:hAnsi="Arial" w:cs="Arial"/>
          <w:b/>
          <w:bCs/>
          <w:sz w:val="22"/>
          <w:szCs w:val="21"/>
        </w:rPr>
        <w:tab/>
      </w:r>
      <w:r w:rsidR="005B630A" w:rsidRPr="005B630A">
        <w:rPr>
          <w:rFonts w:ascii="Arial" w:hAnsi="Arial" w:cs="Arial"/>
          <w:b/>
          <w:bCs/>
          <w:sz w:val="22"/>
          <w:szCs w:val="21"/>
        </w:rPr>
        <w:t>R1-2401008</w:t>
      </w:r>
      <w:r w:rsidR="005B630A" w:rsidRPr="005B630A">
        <w:rPr>
          <w:rFonts w:ascii="Arial" w:hAnsi="Arial" w:cs="Arial"/>
          <w:b/>
          <w:bCs/>
          <w:sz w:val="22"/>
          <w:szCs w:val="21"/>
        </w:rPr>
        <w:t xml:space="preserve"> </w:t>
      </w:r>
    </w:p>
    <w:p w14:paraId="475BA083" w14:textId="77777777" w:rsidR="004E35C9" w:rsidRPr="00283437" w:rsidRDefault="004E35C9" w:rsidP="004E35C9">
      <w:pPr>
        <w:tabs>
          <w:tab w:val="center" w:pos="4536"/>
          <w:tab w:val="right" w:pos="7938"/>
          <w:tab w:val="right" w:pos="9639"/>
        </w:tabs>
        <w:ind w:right="2"/>
        <w:rPr>
          <w:rFonts w:ascii="Arial" w:hAnsi="Arial" w:cs="Arial"/>
          <w:b/>
          <w:bCs/>
          <w:sz w:val="22"/>
          <w:szCs w:val="21"/>
        </w:rPr>
      </w:pPr>
      <w:r w:rsidRPr="00283437">
        <w:rPr>
          <w:rFonts w:ascii="Arial" w:hAnsi="Arial" w:cs="Arial"/>
          <w:b/>
          <w:bCs/>
          <w:sz w:val="22"/>
          <w:szCs w:val="21"/>
        </w:rPr>
        <w:t>Athens, Greece, February 26</w:t>
      </w:r>
      <w:r w:rsidRPr="00283437">
        <w:rPr>
          <w:rFonts w:ascii="Arial" w:hAnsi="Arial" w:cs="Arial" w:hint="eastAsia"/>
          <w:b/>
          <w:bCs/>
          <w:sz w:val="22"/>
          <w:szCs w:val="21"/>
        </w:rPr>
        <w:t>th</w:t>
      </w:r>
      <w:r w:rsidRPr="00283437">
        <w:rPr>
          <w:rFonts w:ascii="Arial" w:hAnsi="Arial" w:cs="Arial"/>
          <w:b/>
          <w:bCs/>
          <w:sz w:val="22"/>
          <w:szCs w:val="21"/>
        </w:rPr>
        <w:t xml:space="preserve"> – March 1st, 2024</w:t>
      </w:r>
    </w:p>
    <w:p w14:paraId="178D8C0D" w14:textId="77777777" w:rsidR="00E306B3" w:rsidRDefault="00E306B3" w:rsidP="00801CBA">
      <w:pPr>
        <w:pStyle w:val="3GPPHeader"/>
        <w:contextualSpacing/>
        <w:rPr>
          <w:sz w:val="22"/>
          <w:szCs w:val="22"/>
        </w:rPr>
      </w:pPr>
    </w:p>
    <w:p w14:paraId="3AC99794" w14:textId="4FA4FC23"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4E35C9">
        <w:rPr>
          <w:sz w:val="22"/>
          <w:szCs w:val="22"/>
        </w:rPr>
        <w:t>2</w:t>
      </w:r>
      <w:r w:rsidR="00432164">
        <w:rPr>
          <w:sz w:val="22"/>
          <w:szCs w:val="22"/>
        </w:rPr>
        <w:t>.</w:t>
      </w:r>
      <w:r w:rsidR="004E35C9">
        <w:rPr>
          <w:sz w:val="22"/>
          <w:szCs w:val="22"/>
        </w:rPr>
        <w:t>1</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07B657E" w14:textId="77777777" w:rsidR="009D6A44" w:rsidRDefault="00B90144" w:rsidP="00B90144">
      <w:pPr>
        <w:pStyle w:val="3GPPHeader"/>
        <w:rPr>
          <w:sz w:val="22"/>
          <w:szCs w:val="22"/>
        </w:rPr>
      </w:pPr>
      <w:r w:rsidRPr="00315C6E">
        <w:rPr>
          <w:sz w:val="22"/>
          <w:szCs w:val="22"/>
        </w:rPr>
        <w:t>Title:</w:t>
      </w:r>
      <w:r w:rsidRPr="00315C6E">
        <w:rPr>
          <w:sz w:val="22"/>
          <w:szCs w:val="22"/>
        </w:rPr>
        <w:tab/>
      </w:r>
      <w:r w:rsidR="009D6A44" w:rsidRPr="009D6A44">
        <w:rPr>
          <w:sz w:val="22"/>
          <w:szCs w:val="22"/>
        </w:rPr>
        <w:t>Views on R19 MIMO CSI enhancement</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19D01B0C" w14:textId="6743DAB2" w:rsidR="000C6CA4" w:rsidRDefault="000C6CA4" w:rsidP="00E12A02">
      <w:pPr>
        <w:pStyle w:val="0Maintext"/>
        <w:spacing w:after="120" w:afterAutospacing="0" w:line="240" w:lineRule="auto"/>
        <w:ind w:firstLine="0"/>
        <w:rPr>
          <w:lang w:val="en-US"/>
        </w:rPr>
      </w:pPr>
      <w:r>
        <w:rPr>
          <w:lang w:val="en-US"/>
        </w:rPr>
        <w:t>In the following, we summarize the NR CSI design evolution from Rel-15/16/17</w:t>
      </w:r>
      <w:r w:rsidR="00FA09ED">
        <w:rPr>
          <w:lang w:val="en-US"/>
        </w:rPr>
        <w:t>/18</w:t>
      </w:r>
      <w:r>
        <w:rPr>
          <w:lang w:val="en-US"/>
        </w:rPr>
        <w:t xml:space="preserve">. </w:t>
      </w:r>
    </w:p>
    <w:p w14:paraId="776BBE9C" w14:textId="267A1489" w:rsidR="00906FC8" w:rsidRDefault="00906FC8">
      <w:pPr>
        <w:pStyle w:val="0Maintext"/>
        <w:numPr>
          <w:ilvl w:val="0"/>
          <w:numId w:val="3"/>
        </w:numPr>
        <w:spacing w:after="120" w:afterAutospacing="0" w:line="240" w:lineRule="auto"/>
        <w:rPr>
          <w:lang w:val="en-US"/>
        </w:rPr>
      </w:pPr>
      <w:r>
        <w:rPr>
          <w:lang w:val="en-US"/>
        </w:rPr>
        <w:t xml:space="preserve">In Rel-15, both Type I and Type II codebook </w:t>
      </w:r>
      <w:r w:rsidR="005625CF">
        <w:rPr>
          <w:lang w:val="en-US"/>
        </w:rPr>
        <w:t>were</w:t>
      </w:r>
      <w:r>
        <w:rPr>
          <w:lang w:val="en-US"/>
        </w:rPr>
        <w:t xml:space="preserve"> introduced for advanced PMI reporting. The codebook structure relies on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is the spatial bases selection matrix, </w:t>
      </w:r>
      <w:r w:rsidR="008508B9">
        <w:rPr>
          <w:lang w:val="en-US"/>
        </w:rPr>
        <w:t>and</w:t>
      </w:r>
      <w:r>
        <w:rPr>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is the combination coefficient matrix. </w:t>
      </w:r>
      <w:r w:rsidR="00D943CF">
        <w:rPr>
          <w:lang w:val="en-US"/>
        </w:rPr>
        <w:t xml:space="preserve">Spatial bases </w:t>
      </w:r>
      <w:r w:rsidR="00D65F0B">
        <w:rPr>
          <w:lang w:val="en-US"/>
        </w:rPr>
        <w:t>are</w:t>
      </w:r>
      <w:r w:rsidR="00D943CF">
        <w:rPr>
          <w:lang w:val="en-US"/>
        </w:rPr>
        <w:t xml:space="preserve"> </w:t>
      </w:r>
      <w:r w:rsidR="001B41F1">
        <w:rPr>
          <w:lang w:val="en-US"/>
        </w:rPr>
        <w:t>constructed</w:t>
      </w:r>
      <w:r w:rsidR="00D943CF">
        <w:rPr>
          <w:lang w:val="en-US"/>
        </w:rPr>
        <w:t xml:space="preserve"> based on </w:t>
      </w:r>
      <w:r w:rsidR="009A7BEF">
        <w:rPr>
          <w:lang w:val="en-US"/>
        </w:rPr>
        <w:t xml:space="preserve">the </w:t>
      </w:r>
      <w:r w:rsidR="00D943CF">
        <w:rPr>
          <w:lang w:val="en-US"/>
        </w:rPr>
        <w:t xml:space="preserve">oversampled </w:t>
      </w:r>
      <w:r w:rsidR="001B41F1">
        <w:rPr>
          <w:lang w:val="en-US"/>
        </w:rPr>
        <w:t>two-dimensional</w:t>
      </w:r>
      <w:r w:rsidR="00D943CF">
        <w:rPr>
          <w:lang w:val="en-US"/>
        </w:rPr>
        <w:t xml:space="preserve"> DFT </w:t>
      </w:r>
      <w:r w:rsidR="004C5CF2">
        <w:rPr>
          <w:lang w:val="en-US"/>
        </w:rPr>
        <w:t>matrix.</w:t>
      </w:r>
      <w:r w:rsidR="00D943CF">
        <w:rPr>
          <w:lang w:val="en-US"/>
        </w:rPr>
        <w:t xml:space="preserve"> </w:t>
      </w:r>
    </w:p>
    <w:p w14:paraId="10CE646C" w14:textId="34E70F85" w:rsidR="001B41F1" w:rsidRDefault="001B41F1">
      <w:pPr>
        <w:pStyle w:val="0Maintext"/>
        <w:numPr>
          <w:ilvl w:val="1"/>
          <w:numId w:val="3"/>
        </w:numPr>
        <w:spacing w:after="120" w:afterAutospacing="0" w:line="240" w:lineRule="auto"/>
        <w:rPr>
          <w:lang w:val="en-US"/>
        </w:rPr>
      </w:pPr>
      <w:r>
        <w:rPr>
          <w:lang w:val="en-US"/>
        </w:rPr>
        <w:t>For Type I codebook, both single panel and multiple panel codebook are supported</w:t>
      </w:r>
      <w:r w:rsidR="004C5CF2">
        <w:rPr>
          <w:lang w:val="en-US"/>
        </w:rPr>
        <w:t>.</w:t>
      </w:r>
      <w:r>
        <w:rPr>
          <w:lang w:val="en-US"/>
        </w:rPr>
        <w:t xml:space="preserve"> </w:t>
      </w:r>
    </w:p>
    <w:p w14:paraId="430E1EEC" w14:textId="00C58760" w:rsidR="001B41F1" w:rsidRPr="00906FC8" w:rsidRDefault="001B41F1">
      <w:pPr>
        <w:pStyle w:val="0Maintext"/>
        <w:numPr>
          <w:ilvl w:val="1"/>
          <w:numId w:val="3"/>
        </w:numPr>
        <w:spacing w:after="120" w:afterAutospacing="0" w:line="240" w:lineRule="auto"/>
        <w:rPr>
          <w:lang w:val="en-US"/>
        </w:rPr>
      </w:pPr>
      <w:r>
        <w:rPr>
          <w:lang w:val="en-US"/>
        </w:rPr>
        <w:t xml:space="preserve">For Type II codebook, both regular Type II and port selection codebook are </w:t>
      </w:r>
      <w:r w:rsidR="004C5CF2">
        <w:rPr>
          <w:lang w:val="en-US"/>
        </w:rPr>
        <w:t>supported.</w:t>
      </w:r>
      <w:r>
        <w:rPr>
          <w:lang w:val="en-US"/>
        </w:rPr>
        <w:t xml:space="preserve"> </w:t>
      </w:r>
    </w:p>
    <w:p w14:paraId="62403B6A" w14:textId="0E4A2C89" w:rsidR="003C5787" w:rsidRDefault="003C5787">
      <w:pPr>
        <w:pStyle w:val="0Maintext"/>
        <w:numPr>
          <w:ilvl w:val="0"/>
          <w:numId w:val="3"/>
        </w:numPr>
        <w:spacing w:after="120" w:afterAutospacing="0" w:line="240" w:lineRule="auto"/>
        <w:rPr>
          <w:lang w:val="en-US"/>
        </w:rPr>
      </w:pPr>
      <w:r>
        <w:rPr>
          <w:lang w:val="en-US"/>
        </w:rPr>
        <w:t xml:space="preserve">In Rel-16, to reduce Type II codebook CSI overhead, frequency domain compression was introduced for enhanced Type II codebook based on frequency bases. Frequency bases </w:t>
      </w:r>
      <w:r w:rsidR="005A0CA0">
        <w:rPr>
          <w:lang w:val="en-US"/>
        </w:rPr>
        <w:t>are</w:t>
      </w:r>
      <w:r>
        <w:rPr>
          <w:lang w:val="en-US"/>
        </w:rPr>
        <w:t xml:space="preserve"> constructed based on DFT matrix</w:t>
      </w:r>
      <w:r w:rsidR="007803F5">
        <w:rPr>
          <w:lang w:val="en-US"/>
        </w:rPr>
        <w:t xml:space="preserve">. The codebook structure of the enhanced Type II codebook is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7803F5">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7803F5">
        <w:rPr>
          <w:lang w:val="en-US"/>
        </w:rPr>
        <w:t xml:space="preserve"> is the spatial bases selection matrix,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sidR="007803F5">
        <w:rPr>
          <w:lang w:val="en-US"/>
        </w:rPr>
        <w:t xml:space="preserve"> is the combination coefficient matrix,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6E067F">
        <w:rPr>
          <w:lang w:val="en-US"/>
        </w:rPr>
        <w:t xml:space="preserve"> is frequency bases selection matrix.</w:t>
      </w:r>
    </w:p>
    <w:p w14:paraId="264203AA" w14:textId="4277CC15" w:rsidR="008905C2" w:rsidRDefault="00701332">
      <w:pPr>
        <w:pStyle w:val="0Maintext"/>
        <w:numPr>
          <w:ilvl w:val="0"/>
          <w:numId w:val="3"/>
        </w:numPr>
        <w:spacing w:after="120" w:afterAutospacing="0" w:line="240" w:lineRule="auto"/>
        <w:rPr>
          <w:lang w:val="en-US"/>
        </w:rPr>
      </w:pPr>
      <w:r>
        <w:rPr>
          <w:lang w:val="en-US"/>
        </w:rPr>
        <w:t xml:space="preserve">In Rel-17, Type II port selection is further enhanced by allowing more flexible port selection while restricting the frequency bases selection. In addition, CSI report enhancement was introduced to support Non-Coherent Joint Transmission (NCJT). However, the scope of CSI enhancement for NCJT is only limited to </w:t>
      </w:r>
      <w:r w:rsidR="008905C2">
        <w:rPr>
          <w:lang w:val="en-US"/>
        </w:rPr>
        <w:t xml:space="preserve">Type I codebook and only covers the Single-DCI Multi-TRP </w:t>
      </w:r>
      <w:r w:rsidR="00D267AF">
        <w:rPr>
          <w:lang w:val="en-US"/>
        </w:rPr>
        <w:t xml:space="preserve">NCJT (Non-Coherent Joint Transmission) </w:t>
      </w:r>
      <w:r w:rsidR="008905C2">
        <w:rPr>
          <w:lang w:val="en-US"/>
        </w:rPr>
        <w:t>scheme 1a, i.e., SDM scheme</w:t>
      </w:r>
      <w:r w:rsidR="004C5CF2">
        <w:rPr>
          <w:lang w:val="en-US"/>
        </w:rPr>
        <w:t>.</w:t>
      </w:r>
    </w:p>
    <w:p w14:paraId="680858A5" w14:textId="22A88D21" w:rsidR="00C70E2A" w:rsidRDefault="00C70E2A">
      <w:pPr>
        <w:pStyle w:val="0Maintext"/>
        <w:numPr>
          <w:ilvl w:val="0"/>
          <w:numId w:val="3"/>
        </w:numPr>
        <w:spacing w:after="120" w:afterAutospacing="0" w:line="240" w:lineRule="auto"/>
        <w:rPr>
          <w:lang w:val="en-US"/>
        </w:rPr>
      </w:pPr>
      <w:r>
        <w:rPr>
          <w:lang w:val="en-US"/>
        </w:rPr>
        <w:t xml:space="preserve">In Rel-18, there are mainly 3 CSI enhancement. The first CSI enhancement is to enhance the Type II codebook to support CSI feedback for CJT (Coherent Joint Transmission) with up to 4 TRPs. The second enhancement is to enhance the Type II codebook to exploit the </w:t>
      </w:r>
      <w:r w:rsidR="001661A6">
        <w:rPr>
          <w:lang w:val="en-US"/>
        </w:rPr>
        <w:t>properties</w:t>
      </w:r>
      <w:r>
        <w:rPr>
          <w:lang w:val="en-US"/>
        </w:rPr>
        <w:t xml:space="preserve"> </w:t>
      </w:r>
      <w:r w:rsidR="00DF76E5">
        <w:rPr>
          <w:lang w:val="en-US"/>
        </w:rPr>
        <w:t>of</w:t>
      </w:r>
      <w:r>
        <w:rPr>
          <w:lang w:val="en-US"/>
        </w:rPr>
        <w:t xml:space="preserve"> channels with medium to high Doppler including support of CSI predictions and </w:t>
      </w:r>
      <w:r w:rsidR="001661A6">
        <w:rPr>
          <w:lang w:val="en-US"/>
        </w:rPr>
        <w:t xml:space="preserve">support of </w:t>
      </w:r>
      <w:r>
        <w:rPr>
          <w:lang w:val="en-US"/>
        </w:rPr>
        <w:t xml:space="preserve">time domain CSI compression using DFT basis. The last enhancement </w:t>
      </w:r>
      <w:r w:rsidR="007B0F11">
        <w:rPr>
          <w:lang w:val="en-US"/>
        </w:rPr>
        <w:t xml:space="preserve">is </w:t>
      </w:r>
      <w:r>
        <w:rPr>
          <w:lang w:val="en-US"/>
        </w:rPr>
        <w:t xml:space="preserve">to support the TDCP (time domain channel properties) </w:t>
      </w:r>
      <w:r w:rsidR="009E7DCC">
        <w:rPr>
          <w:lang w:val="en-US"/>
        </w:rPr>
        <w:t xml:space="preserve">measurement and report based on TRS. </w:t>
      </w:r>
    </w:p>
    <w:p w14:paraId="6397C45F" w14:textId="79236ACC" w:rsidR="001C4F93" w:rsidRPr="00DE6913" w:rsidRDefault="00A421F5" w:rsidP="00A421F5">
      <w:pPr>
        <w:pStyle w:val="0Maintext"/>
        <w:spacing w:after="120" w:afterAutospacing="0" w:line="240" w:lineRule="auto"/>
        <w:ind w:firstLine="0"/>
        <w:rPr>
          <w:lang w:val="en-US"/>
        </w:rPr>
      </w:pPr>
      <w:r>
        <w:rPr>
          <w:lang w:val="en-US"/>
        </w:rPr>
        <w:t>In Rel-1</w:t>
      </w:r>
      <w:r w:rsidR="00957C7C">
        <w:rPr>
          <w:lang w:val="en-US"/>
        </w:rPr>
        <w:t>9</w:t>
      </w:r>
      <w:r>
        <w:rPr>
          <w:lang w:val="en-US"/>
        </w:rPr>
        <w:t xml:space="preserve">, as part of the approved </w:t>
      </w:r>
      <w:r w:rsidR="00597CA2">
        <w:rPr>
          <w:lang w:val="en-US"/>
        </w:rPr>
        <w:t xml:space="preserve">MIMO </w:t>
      </w:r>
      <w:r>
        <w:rPr>
          <w:lang w:val="en-US"/>
        </w:rPr>
        <w:t xml:space="preserve">WID in </w:t>
      </w:r>
      <w:r w:rsidR="003D15A5" w:rsidRPr="003D15A5">
        <w:rPr>
          <w:lang w:val="en-US"/>
        </w:rPr>
        <w:t>RP-234007</w:t>
      </w:r>
      <w:r w:rsidR="007B6697">
        <w:rPr>
          <w:lang w:val="en-US"/>
        </w:rPr>
        <w:t>, [1]</w:t>
      </w:r>
      <w:r w:rsidR="009C41E6">
        <w:rPr>
          <w:lang w:val="en-US"/>
        </w:rPr>
        <w:t xml:space="preserve">, the following two objectives are considered for </w:t>
      </w:r>
      <w:r w:rsidR="009C41E6" w:rsidRPr="00DE6913">
        <w:rPr>
          <w:lang w:val="en-US"/>
        </w:rPr>
        <w:t xml:space="preserve">CSI </w:t>
      </w:r>
      <w:r w:rsidR="004C5CF2" w:rsidRPr="00DE6913">
        <w:rPr>
          <w:lang w:val="en-US"/>
        </w:rPr>
        <w:t>enhancement.</w:t>
      </w:r>
      <w:r w:rsidR="009C41E6" w:rsidRPr="00DE6913">
        <w:rPr>
          <w:lang w:val="en-US"/>
        </w:rPr>
        <w:t xml:space="preserve"> </w:t>
      </w:r>
    </w:p>
    <w:tbl>
      <w:tblPr>
        <w:tblStyle w:val="TableGrid"/>
        <w:tblW w:w="0" w:type="auto"/>
        <w:tblLook w:val="04A0" w:firstRow="1" w:lastRow="0" w:firstColumn="1" w:lastColumn="0" w:noHBand="0" w:noVBand="1"/>
      </w:tblPr>
      <w:tblGrid>
        <w:gridCol w:w="9350"/>
      </w:tblGrid>
      <w:tr w:rsidR="00D3152B" w:rsidRPr="00DE6913" w14:paraId="79C0B7D8" w14:textId="77777777" w:rsidTr="00D3152B">
        <w:tc>
          <w:tcPr>
            <w:tcW w:w="17270" w:type="dxa"/>
          </w:tcPr>
          <w:p w14:paraId="1691AC73" w14:textId="77777777" w:rsidR="00DE6913" w:rsidRPr="00DE6913" w:rsidRDefault="00DE6913" w:rsidP="00DE6913">
            <w:pPr>
              <w:numPr>
                <w:ilvl w:val="0"/>
                <w:numId w:val="6"/>
              </w:numPr>
              <w:tabs>
                <w:tab w:val="left" w:pos="720"/>
              </w:tabs>
              <w:snapToGrid w:val="0"/>
              <w:rPr>
                <w:sz w:val="20"/>
                <w:szCs w:val="20"/>
                <w:lang w:eastAsia="en-US"/>
              </w:rPr>
            </w:pPr>
            <w:bookmarkStart w:id="0" w:name="_Hlk146697700"/>
            <w:r w:rsidRPr="00DE6913">
              <w:rPr>
                <w:sz w:val="20"/>
                <w:szCs w:val="20"/>
                <w:lang w:eastAsia="en-US"/>
              </w:rPr>
              <w:t>Specify CSI support for up to 128 CSI-RS ports, targeting FR1</w:t>
            </w:r>
          </w:p>
          <w:p w14:paraId="6D916AA7"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 codebook refinement supporting up to a total of 128 CSI-RS ports across all resources, assuming legacy CSI-RS resources (with up to 32 CSI-RS ports per resource), based on extension of legacy codebooks</w:t>
            </w:r>
          </w:p>
          <w:p w14:paraId="7EB56F51"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17C70F0"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Extension of CRI(s)-based CSI reporting (CQI/PMI/RI calculated per CRI for ≥1 CRIs) for hybrid beamforming supporting up to a total of 128 CSI-RS ports across all resources, with up to 32 CSI-RS ports per resource, without new codebook design</w:t>
            </w:r>
            <w:bookmarkEnd w:id="0"/>
          </w:p>
          <w:p w14:paraId="6E055A10" w14:textId="77777777" w:rsidR="00DE6913" w:rsidRPr="00DE6913" w:rsidRDefault="00DE6913" w:rsidP="00DE6913">
            <w:pPr>
              <w:snapToGrid w:val="0"/>
              <w:rPr>
                <w:sz w:val="20"/>
                <w:szCs w:val="20"/>
                <w:lang w:eastAsia="en-US"/>
              </w:rPr>
            </w:pPr>
          </w:p>
          <w:p w14:paraId="0171EFAF" w14:textId="77777777" w:rsidR="00DE6913" w:rsidRPr="00DE6913" w:rsidRDefault="00DE6913" w:rsidP="0046239A">
            <w:pPr>
              <w:numPr>
                <w:ilvl w:val="0"/>
                <w:numId w:val="6"/>
              </w:numPr>
              <w:snapToGrid w:val="0"/>
              <w:rPr>
                <w:sz w:val="20"/>
                <w:szCs w:val="20"/>
                <w:lang w:eastAsia="en-US"/>
              </w:rPr>
            </w:pPr>
            <w:r w:rsidRPr="00DE6913">
              <w:rPr>
                <w:sz w:val="20"/>
                <w:szCs w:val="20"/>
                <w:lang w:eastAsia="en-US"/>
              </w:rPr>
              <w:t xml:space="preserve">Specify UE reporting enhancement for CJT deployments under non-ideal synchronization and backhaul, targeting FR1, both FDD and TDD </w:t>
            </w:r>
          </w:p>
          <w:p w14:paraId="043ED6BD" w14:textId="433736B3" w:rsidR="00D3152B" w:rsidRPr="00DE6913" w:rsidRDefault="00DE6913" w:rsidP="00DE6913">
            <w:pPr>
              <w:numPr>
                <w:ilvl w:val="1"/>
                <w:numId w:val="6"/>
              </w:numPr>
              <w:snapToGrid w:val="0"/>
              <w:rPr>
                <w:sz w:val="20"/>
                <w:szCs w:val="20"/>
                <w:lang w:eastAsia="en-US"/>
              </w:rPr>
            </w:pPr>
            <w:r w:rsidRPr="00DE6913">
              <w:rPr>
                <w:sz w:val="20"/>
                <w:szCs w:val="20"/>
                <w:lang w:eastAsia="en-US"/>
              </w:rPr>
              <w:t>Inter-TRP time misalignment and frequency/phase offset measurement and reporting, assuming legacy CSI-RS design, with stand-alone aperiodic reporting on PUSCH</w:t>
            </w:r>
          </w:p>
        </w:tc>
      </w:tr>
    </w:tbl>
    <w:p w14:paraId="6CC88377" w14:textId="27EB1345" w:rsidR="009C41E6" w:rsidRDefault="009C41E6" w:rsidP="00A421F5">
      <w:pPr>
        <w:pStyle w:val="0Maintext"/>
        <w:spacing w:after="120" w:afterAutospacing="0" w:line="240" w:lineRule="auto"/>
        <w:ind w:firstLine="0"/>
        <w:rPr>
          <w:lang w:val="en-US"/>
        </w:rPr>
      </w:pPr>
    </w:p>
    <w:p w14:paraId="5CAF2230" w14:textId="4C3B9A8E" w:rsidR="006900B2" w:rsidRDefault="006900B2" w:rsidP="00A421F5">
      <w:pPr>
        <w:pStyle w:val="0Maintext"/>
        <w:spacing w:after="120" w:afterAutospacing="0" w:line="240" w:lineRule="auto"/>
        <w:ind w:firstLine="0"/>
        <w:rPr>
          <w:lang w:val="en-US"/>
        </w:rPr>
      </w:pPr>
      <w:r>
        <w:rPr>
          <w:lang w:val="en-US"/>
        </w:rPr>
        <w:t xml:space="preserve">In </w:t>
      </w:r>
      <w:r w:rsidR="00415DE7">
        <w:rPr>
          <w:lang w:val="en-US"/>
        </w:rPr>
        <w:t xml:space="preserve">this </w:t>
      </w:r>
      <w:r>
        <w:rPr>
          <w:lang w:val="en-US"/>
        </w:rPr>
        <w:t xml:space="preserve">contribution, we provide our views on the CSI enhancement in the following </w:t>
      </w:r>
      <w:r w:rsidR="00C6521C">
        <w:rPr>
          <w:lang w:val="en-US"/>
        </w:rPr>
        <w:t>two</w:t>
      </w:r>
      <w:r>
        <w:rPr>
          <w:lang w:val="en-US"/>
        </w:rPr>
        <w:t xml:space="preserve"> </w:t>
      </w:r>
      <w:r w:rsidR="00D15CD7">
        <w:rPr>
          <w:lang w:val="en-US"/>
        </w:rPr>
        <w:t>areas.</w:t>
      </w:r>
      <w:r>
        <w:rPr>
          <w:lang w:val="en-US"/>
        </w:rPr>
        <w:t xml:space="preserve"> </w:t>
      </w:r>
    </w:p>
    <w:p w14:paraId="30CDE89C" w14:textId="77777777" w:rsidR="00791F12" w:rsidRDefault="00791F12">
      <w:pPr>
        <w:pStyle w:val="0Maintext"/>
        <w:numPr>
          <w:ilvl w:val="0"/>
          <w:numId w:val="10"/>
        </w:numPr>
        <w:spacing w:after="120"/>
        <w:rPr>
          <w:lang w:val="en-US"/>
        </w:rPr>
      </w:pPr>
      <w:r>
        <w:rPr>
          <w:lang w:val="en-US"/>
        </w:rPr>
        <w:t xml:space="preserve">CSI enhancement for up to 128 CSI-RS ports </w:t>
      </w:r>
    </w:p>
    <w:p w14:paraId="57E456E1" w14:textId="343B3990" w:rsidR="00791F12" w:rsidRDefault="00791F12">
      <w:pPr>
        <w:pStyle w:val="0Maintext"/>
        <w:numPr>
          <w:ilvl w:val="0"/>
          <w:numId w:val="10"/>
        </w:numPr>
        <w:spacing w:after="120"/>
        <w:rPr>
          <w:lang w:val="en-US"/>
        </w:rPr>
      </w:pPr>
      <w:r>
        <w:rPr>
          <w:lang w:val="en-US"/>
        </w:rPr>
        <w:t xml:space="preserve">CSI </w:t>
      </w:r>
      <w:r w:rsidR="002032C8">
        <w:rPr>
          <w:lang w:val="en-US"/>
        </w:rPr>
        <w:t xml:space="preserve">enhancement </w:t>
      </w:r>
      <w:r>
        <w:rPr>
          <w:lang w:val="en-US"/>
        </w:rPr>
        <w:t>for time and frequency/</w:t>
      </w:r>
      <w:r w:rsidR="00FE79FF">
        <w:rPr>
          <w:lang w:val="en-US"/>
        </w:rPr>
        <w:t xml:space="preserve">phase </w:t>
      </w:r>
      <w:r>
        <w:rPr>
          <w:lang w:val="en-US"/>
        </w:rPr>
        <w:t xml:space="preserve">offset measurement and report </w:t>
      </w:r>
    </w:p>
    <w:p w14:paraId="28BB361A" w14:textId="77777777" w:rsidR="00F4449F" w:rsidRDefault="0017285A" w:rsidP="00F4449F">
      <w:pPr>
        <w:pStyle w:val="Heading1"/>
      </w:pPr>
      <w:r>
        <w:t xml:space="preserve">CSI enhancement for up to 128 ports </w:t>
      </w:r>
    </w:p>
    <w:p w14:paraId="32716C1E" w14:textId="5963562C" w:rsidR="00A067BD" w:rsidRDefault="005C0EC8" w:rsidP="00A067BD">
      <w:pPr>
        <w:rPr>
          <w:sz w:val="20"/>
          <w:szCs w:val="20"/>
        </w:rPr>
      </w:pPr>
      <w:r w:rsidRPr="005C0EC8">
        <w:rPr>
          <w:sz w:val="20"/>
          <w:szCs w:val="20"/>
        </w:rPr>
        <w:t>In</w:t>
      </w:r>
      <w:r>
        <w:rPr>
          <w:sz w:val="20"/>
          <w:szCs w:val="20"/>
        </w:rPr>
        <w:t xml:space="preserve"> the</w:t>
      </w:r>
      <w:r w:rsidRPr="005C0EC8">
        <w:rPr>
          <w:sz w:val="20"/>
          <w:szCs w:val="20"/>
        </w:rPr>
        <w:t xml:space="preserve"> current N</w:t>
      </w:r>
      <w:r>
        <w:rPr>
          <w:sz w:val="20"/>
          <w:szCs w:val="20"/>
        </w:rPr>
        <w:t>R, each CSI resource can be configured with maximum 32 ports. Therefore, legacy MIMO CSI codebook such as Type I and Type II codebook only supports maximum 32 ports. There are two CSI enhancement in the past that allow</w:t>
      </w:r>
      <w:r w:rsidR="00C35033">
        <w:rPr>
          <w:sz w:val="20"/>
          <w:szCs w:val="20"/>
        </w:rPr>
        <w:t>s</w:t>
      </w:r>
      <w:r>
        <w:rPr>
          <w:sz w:val="20"/>
          <w:szCs w:val="20"/>
        </w:rPr>
        <w:t xml:space="preserve"> support of more than 32 ports for multi-TRP operation. The first enhancement is the Rel-17 Type I codebook enhancement for </w:t>
      </w:r>
      <w:r w:rsidRPr="005C0EC8">
        <w:rPr>
          <w:sz w:val="20"/>
          <w:szCs w:val="20"/>
        </w:rPr>
        <w:t xml:space="preserve">Single-DCI Multi-TRP </w:t>
      </w:r>
      <w:r w:rsidR="0006234C">
        <w:rPr>
          <w:sz w:val="20"/>
          <w:szCs w:val="20"/>
        </w:rPr>
        <w:t>NCJT</w:t>
      </w:r>
      <w:r w:rsidR="000D7D68">
        <w:rPr>
          <w:sz w:val="20"/>
          <w:szCs w:val="20"/>
        </w:rPr>
        <w:t xml:space="preserve"> </w:t>
      </w:r>
      <w:r w:rsidRPr="005C0EC8">
        <w:rPr>
          <w:sz w:val="20"/>
          <w:szCs w:val="20"/>
        </w:rPr>
        <w:t>scheme 1a, i.e., SDM scheme</w:t>
      </w:r>
      <w:r>
        <w:rPr>
          <w:sz w:val="20"/>
          <w:szCs w:val="20"/>
        </w:rPr>
        <w:t xml:space="preserve"> that allows up to 2 TRPs, i.e., maximum total 64 ports across </w:t>
      </w:r>
      <w:r w:rsidR="00A65A41">
        <w:rPr>
          <w:sz w:val="20"/>
          <w:szCs w:val="20"/>
        </w:rPr>
        <w:t>2</w:t>
      </w:r>
      <w:r>
        <w:rPr>
          <w:sz w:val="20"/>
          <w:szCs w:val="20"/>
        </w:rPr>
        <w:t xml:space="preserve"> TRPs. The other enhancement is Rel-18 Type II codebook enhancement for CJT that allows up to 4 TRPs, i.e., </w:t>
      </w:r>
      <w:r w:rsidR="00A65A41">
        <w:rPr>
          <w:sz w:val="20"/>
          <w:szCs w:val="20"/>
        </w:rPr>
        <w:t>maximum total 128 ports across 4 TRPs</w:t>
      </w:r>
      <w:r>
        <w:rPr>
          <w:sz w:val="20"/>
          <w:szCs w:val="20"/>
        </w:rPr>
        <w:t xml:space="preserve">. </w:t>
      </w:r>
    </w:p>
    <w:p w14:paraId="25FD22D7" w14:textId="20539DC7" w:rsidR="00EC5D76" w:rsidRDefault="00EC5D76" w:rsidP="00A067BD">
      <w:pPr>
        <w:rPr>
          <w:sz w:val="20"/>
          <w:szCs w:val="20"/>
        </w:rPr>
      </w:pPr>
      <w:r>
        <w:rPr>
          <w:sz w:val="20"/>
          <w:szCs w:val="20"/>
        </w:rPr>
        <w:lastRenderedPageBreak/>
        <w:t>In Rel-19, there are the following two enhancement envisioned for the support of 128 ports.</w:t>
      </w:r>
    </w:p>
    <w:p w14:paraId="453F34D2" w14:textId="7138DD0B" w:rsidR="00EC5D76" w:rsidRDefault="00EC5D76" w:rsidP="00EC5D76">
      <w:pPr>
        <w:pStyle w:val="ListParagraph"/>
        <w:numPr>
          <w:ilvl w:val="0"/>
          <w:numId w:val="84"/>
        </w:numPr>
        <w:ind w:leftChars="0"/>
        <w:rPr>
          <w:szCs w:val="20"/>
        </w:rPr>
      </w:pPr>
      <w:r>
        <w:rPr>
          <w:szCs w:val="20"/>
        </w:rPr>
        <w:t>Type I/II</w:t>
      </w:r>
      <w:r w:rsidR="0010114F">
        <w:rPr>
          <w:szCs w:val="20"/>
        </w:rPr>
        <w:t xml:space="preserve"> codebook enhanmcent for up to 128 ports </w:t>
      </w:r>
    </w:p>
    <w:p w14:paraId="7B2C851E" w14:textId="63173604" w:rsidR="00D16FA9" w:rsidRDefault="0010114F" w:rsidP="00D16FA9">
      <w:pPr>
        <w:pStyle w:val="ListParagraph"/>
        <w:numPr>
          <w:ilvl w:val="0"/>
          <w:numId w:val="84"/>
        </w:numPr>
        <w:ind w:leftChars="0"/>
        <w:rPr>
          <w:szCs w:val="20"/>
        </w:rPr>
      </w:pPr>
      <w:r>
        <w:rPr>
          <w:szCs w:val="20"/>
        </w:rPr>
        <w:t xml:space="preserve">CRI enhancement for hybrid forming </w:t>
      </w:r>
    </w:p>
    <w:p w14:paraId="2818BC70" w14:textId="77777777" w:rsidR="001D13E4" w:rsidRPr="001D13E4" w:rsidRDefault="001D13E4" w:rsidP="001D13E4">
      <w:pPr>
        <w:pStyle w:val="ListParagraph"/>
        <w:ind w:leftChars="0" w:left="720" w:firstLine="0"/>
        <w:rPr>
          <w:szCs w:val="20"/>
        </w:rPr>
      </w:pPr>
    </w:p>
    <w:p w14:paraId="4729E4B4" w14:textId="348C1A0A" w:rsidR="00B055CF" w:rsidRDefault="00D16FA9" w:rsidP="00D16FA9">
      <w:pPr>
        <w:rPr>
          <w:sz w:val="20"/>
          <w:szCs w:val="20"/>
        </w:rPr>
      </w:pPr>
      <w:r w:rsidRPr="00D16FA9">
        <w:rPr>
          <w:sz w:val="20"/>
          <w:szCs w:val="20"/>
        </w:rPr>
        <w:t xml:space="preserve">As </w:t>
      </w:r>
      <w:r>
        <w:rPr>
          <w:sz w:val="20"/>
          <w:szCs w:val="20"/>
        </w:rPr>
        <w:t>illustrated in Figure 1, both enhancement try to cover the two different deployment scenario</w:t>
      </w:r>
      <w:r w:rsidR="00643DF0">
        <w:rPr>
          <w:sz w:val="20"/>
          <w:szCs w:val="20"/>
        </w:rPr>
        <w:t>s</w:t>
      </w:r>
      <w:r>
        <w:rPr>
          <w:sz w:val="20"/>
          <w:szCs w:val="20"/>
        </w:rPr>
        <w:t xml:space="preserve"> for up to 128 ports, i.e., Type I/II codebook enhancement to cover the fully digital beamforming/precoding, and CRI enhancement to cover the hybrid beamforming. Using 128 antenna elements as an example, as illustrated by the left part of Figure 1, fully digital beamforming is capable of independent digital adjustment (i.e., TxRU), at least for phase</w:t>
      </w:r>
      <w:r w:rsidR="009E6D0D">
        <w:rPr>
          <w:sz w:val="20"/>
          <w:szCs w:val="20"/>
        </w:rPr>
        <w:t xml:space="preserve"> f</w:t>
      </w:r>
      <w:r>
        <w:rPr>
          <w:sz w:val="20"/>
          <w:szCs w:val="20"/>
        </w:rPr>
        <w:t>or</w:t>
      </w:r>
      <w:r w:rsidR="009E6D0D">
        <w:rPr>
          <w:sz w:val="20"/>
          <w:szCs w:val="20"/>
        </w:rPr>
        <w:t xml:space="preserve"> each antenna element. </w:t>
      </w:r>
      <w:r w:rsidR="0025642D">
        <w:rPr>
          <w:sz w:val="20"/>
          <w:szCs w:val="20"/>
        </w:rPr>
        <w:t xml:space="preserve">For hybrid beamforming as illustrated by the right part of Figure 1, gNB is still only capable of 32 digital adjustment (i.e., TxRU). To use the 128 antenna elements, every 4 antenna elements are mapped to different TxRU for port virtualization. </w:t>
      </w:r>
      <w:r w:rsidR="00B055CF">
        <w:rPr>
          <w:sz w:val="20"/>
          <w:szCs w:val="20"/>
        </w:rPr>
        <w:t>Different mapping, such as vertical beamforming and/or azimuth beamforming can be used. NW can use multiple CSI-RS resource</w:t>
      </w:r>
      <w:r w:rsidR="006B7D65">
        <w:rPr>
          <w:sz w:val="20"/>
          <w:szCs w:val="20"/>
        </w:rPr>
        <w:t>s</w:t>
      </w:r>
      <w:r w:rsidR="00B055CF">
        <w:rPr>
          <w:sz w:val="20"/>
          <w:szCs w:val="20"/>
        </w:rPr>
        <w:t xml:space="preserve"> to sweep different mapping. From UE side, UE can report the CRI, i.e., CSI-RS resource indicator</w:t>
      </w:r>
      <w:r w:rsidR="00527351">
        <w:rPr>
          <w:sz w:val="20"/>
          <w:szCs w:val="20"/>
        </w:rPr>
        <w:t>,</w:t>
      </w:r>
      <w:r w:rsidR="00B055CF">
        <w:rPr>
          <w:sz w:val="20"/>
          <w:szCs w:val="20"/>
        </w:rPr>
        <w:t xml:space="preserve"> to select the preferred mapping.</w:t>
      </w:r>
    </w:p>
    <w:p w14:paraId="12C294CA" w14:textId="77777777" w:rsidR="009E6D0D" w:rsidRPr="00D16FA9" w:rsidRDefault="009E6D0D" w:rsidP="00D16FA9">
      <w:pPr>
        <w:rPr>
          <w:sz w:val="20"/>
          <w:szCs w:val="20"/>
        </w:rPr>
      </w:pPr>
    </w:p>
    <w:p w14:paraId="68949D42" w14:textId="77777777" w:rsidR="0010114F" w:rsidRDefault="0010114F" w:rsidP="0010114F">
      <w:pPr>
        <w:rPr>
          <w:szCs w:val="20"/>
        </w:rPr>
      </w:pPr>
    </w:p>
    <w:p w14:paraId="7BFCABE9" w14:textId="77777777" w:rsidR="00316138" w:rsidRDefault="00316138" w:rsidP="00316138">
      <w:pPr>
        <w:keepNext/>
      </w:pPr>
      <w:r>
        <w:rPr>
          <w:noProof/>
          <w:szCs w:val="20"/>
        </w:rPr>
        <w:drawing>
          <wp:inline distT="0" distB="0" distL="0" distR="0" wp14:anchorId="36E803B5" wp14:editId="3483D969">
            <wp:extent cx="5943600" cy="2995295"/>
            <wp:effectExtent l="0" t="0" r="0" b="1905"/>
            <wp:docPr id="756588803" name="Picture 336"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88803" name="Picture 336" descr="A diagram of a diagram&#10;&#10;Description automatically generated with medium confidence"/>
                    <pic:cNvPicPr/>
                  </pic:nvPicPr>
                  <pic:blipFill>
                    <a:blip r:embed="rId7">
                      <a:extLst>
                        <a:ext uri="{28A0092B-C50C-407E-A947-70E740481C1C}">
                          <a14:useLocalDpi xmlns:a14="http://schemas.microsoft.com/office/drawing/2010/main" val="0"/>
                        </a:ext>
                      </a:extLst>
                    </a:blip>
                    <a:stretch>
                      <a:fillRect/>
                    </a:stretch>
                  </pic:blipFill>
                  <pic:spPr>
                    <a:xfrm>
                      <a:off x="0" y="0"/>
                      <a:ext cx="5943600" cy="2995295"/>
                    </a:xfrm>
                    <a:prstGeom prst="rect">
                      <a:avLst/>
                    </a:prstGeom>
                  </pic:spPr>
                </pic:pic>
              </a:graphicData>
            </a:graphic>
          </wp:inline>
        </w:drawing>
      </w:r>
    </w:p>
    <w:p w14:paraId="3C928686" w14:textId="1C839F40" w:rsidR="0010114F" w:rsidRPr="001D13E4" w:rsidRDefault="00316138" w:rsidP="001D13E4">
      <w:pPr>
        <w:pStyle w:val="Caption"/>
        <w:rPr>
          <w:sz w:val="20"/>
          <w:szCs w:val="20"/>
        </w:rPr>
      </w:pPr>
      <w:r w:rsidRPr="00316138">
        <w:rPr>
          <w:sz w:val="20"/>
          <w:szCs w:val="20"/>
        </w:rPr>
        <w:t xml:space="preserve">Figure </w:t>
      </w:r>
      <w:r w:rsidRPr="00316138">
        <w:rPr>
          <w:sz w:val="20"/>
          <w:szCs w:val="20"/>
        </w:rPr>
        <w:fldChar w:fldCharType="begin"/>
      </w:r>
      <w:r w:rsidRPr="00316138">
        <w:rPr>
          <w:sz w:val="20"/>
          <w:szCs w:val="20"/>
        </w:rPr>
        <w:instrText xml:space="preserve"> SEQ Figure \* ARABIC </w:instrText>
      </w:r>
      <w:r w:rsidRPr="00316138">
        <w:rPr>
          <w:sz w:val="20"/>
          <w:szCs w:val="20"/>
        </w:rPr>
        <w:fldChar w:fldCharType="separate"/>
      </w:r>
      <w:r w:rsidR="000C5CE5">
        <w:rPr>
          <w:noProof/>
          <w:sz w:val="20"/>
          <w:szCs w:val="20"/>
        </w:rPr>
        <w:t>1</w:t>
      </w:r>
      <w:r w:rsidRPr="00316138">
        <w:rPr>
          <w:sz w:val="20"/>
          <w:szCs w:val="20"/>
        </w:rPr>
        <w:fldChar w:fldCharType="end"/>
      </w:r>
      <w:r w:rsidRPr="00316138">
        <w:rPr>
          <w:sz w:val="20"/>
          <w:szCs w:val="20"/>
        </w:rPr>
        <w:t xml:space="preserve"> Full</w:t>
      </w:r>
      <w:r w:rsidR="001D13E4">
        <w:rPr>
          <w:sz w:val="20"/>
          <w:szCs w:val="20"/>
        </w:rPr>
        <w:t>y</w:t>
      </w:r>
      <w:r w:rsidRPr="00316138">
        <w:rPr>
          <w:sz w:val="20"/>
          <w:szCs w:val="20"/>
        </w:rPr>
        <w:t xml:space="preserve"> digital and Hybrid beam forming for up to 128 ports</w:t>
      </w:r>
    </w:p>
    <w:p w14:paraId="7178D8CA" w14:textId="3A252DFC" w:rsidR="00D45752" w:rsidRPr="00506EDA" w:rsidRDefault="00D45752" w:rsidP="00680578">
      <w:pPr>
        <w:pStyle w:val="Heading2"/>
        <w:numPr>
          <w:ilvl w:val="0"/>
          <w:numId w:val="0"/>
        </w:numPr>
        <w:ind w:left="576" w:hanging="576"/>
      </w:pPr>
      <w:r w:rsidRPr="00506EDA">
        <w:t>2.1</w:t>
      </w:r>
      <w:r w:rsidR="00F4449F">
        <w:tab/>
      </w:r>
      <w:r w:rsidRPr="00506EDA">
        <w:t xml:space="preserve"> </w:t>
      </w:r>
      <w:r w:rsidR="00790CF9">
        <w:t xml:space="preserve">Type I/II codebook enhancement for up to 128 ports </w:t>
      </w:r>
    </w:p>
    <w:p w14:paraId="594BBA34" w14:textId="34CD06BF" w:rsidR="006C0C73" w:rsidRDefault="008C4CA5" w:rsidP="001B0A3A">
      <w:pPr>
        <w:rPr>
          <w:sz w:val="20"/>
          <w:szCs w:val="20"/>
        </w:rPr>
      </w:pPr>
      <w:r>
        <w:rPr>
          <w:sz w:val="20"/>
          <w:szCs w:val="20"/>
        </w:rPr>
        <w:t xml:space="preserve">As discussed previously, </w:t>
      </w:r>
      <w:r w:rsidRPr="008C4CA5">
        <w:rPr>
          <w:sz w:val="20"/>
          <w:szCs w:val="20"/>
        </w:rPr>
        <w:t xml:space="preserve">Type I/II codebook enhancement for up to 128 ports </w:t>
      </w:r>
      <w:r>
        <w:rPr>
          <w:sz w:val="20"/>
          <w:szCs w:val="20"/>
        </w:rPr>
        <w:t>is intended to support fully digital beamforming/precoding</w:t>
      </w:r>
      <w:r w:rsidR="006C0C73">
        <w:rPr>
          <w:sz w:val="20"/>
          <w:szCs w:val="20"/>
        </w:rPr>
        <w:t>. In the current NR, both Type I single panel and Type II regular codebook support LAA (Linear Antenna Array) with equally-distanced V-Pol and H-Pol antenna elements in vertical and horizontal direction as illustrated in Figure 2.</w:t>
      </w:r>
    </w:p>
    <w:p w14:paraId="497775C0" w14:textId="5063019C" w:rsidR="006C0C73" w:rsidRPr="006C0C73" w:rsidRDefault="006C0C73" w:rsidP="006C0C73">
      <w:pPr>
        <w:pStyle w:val="ListParagraph"/>
        <w:numPr>
          <w:ilvl w:val="0"/>
          <w:numId w:val="85"/>
        </w:numPr>
        <w:ind w:leftChars="0"/>
        <w:rPr>
          <w:szCs w:val="20"/>
        </w:rPr>
      </w:pPr>
      <w:r>
        <w:rPr>
          <w:szCs w:val="20"/>
        </w:rPr>
        <w:t xml:space="preserve">The LAA antenna structure is parameterized by </w:t>
      </w:r>
      <m:oMath>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2</m:t>
            </m:r>
          </m:sub>
        </m:sSub>
        <m:r>
          <w:rPr>
            <w:rFonts w:ascii="Cambria Math" w:hAnsi="Cambria Math"/>
            <w:szCs w:val="20"/>
          </w:rPr>
          <m:t>)</m:t>
        </m:r>
      </m:oMath>
      <w:r>
        <w:rPr>
          <w:szCs w:val="20"/>
        </w:rPr>
        <w:t>, i.e., the number of V-Pol and H-Pol antenna elements</w:t>
      </w:r>
      <w:r w:rsidR="00A331C4">
        <w:rPr>
          <w:szCs w:val="20"/>
        </w:rPr>
        <w:t xml:space="preserve"> in</w:t>
      </w:r>
      <w:r>
        <w:rPr>
          <w:szCs w:val="20"/>
        </w:rPr>
        <w:t xml:space="preserve"> vertical and horizontal direction respectively,</w:t>
      </w:r>
    </w:p>
    <w:p w14:paraId="509E8960" w14:textId="77777777" w:rsidR="006C0C73" w:rsidRDefault="006C0C73" w:rsidP="001B0A3A">
      <w:pPr>
        <w:rPr>
          <w:sz w:val="20"/>
          <w:szCs w:val="20"/>
        </w:rPr>
      </w:pPr>
    </w:p>
    <w:p w14:paraId="36C34C5F" w14:textId="77777777" w:rsidR="006C0C73" w:rsidRDefault="006C0C73" w:rsidP="006C0C73">
      <w:pPr>
        <w:keepNext/>
      </w:pPr>
      <w:r>
        <w:rPr>
          <w:noProof/>
          <w:sz w:val="20"/>
          <w:szCs w:val="20"/>
        </w:rPr>
        <w:drawing>
          <wp:inline distT="0" distB="0" distL="0" distR="0" wp14:anchorId="10655356" wp14:editId="6C213AE4">
            <wp:extent cx="5943600" cy="2035175"/>
            <wp:effectExtent l="0" t="0" r="0" b="0"/>
            <wp:docPr id="141520769" name="Picture 337"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769" name="Picture 337" descr="A screenshot of a tabl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943600" cy="2035175"/>
                    </a:xfrm>
                    <a:prstGeom prst="rect">
                      <a:avLst/>
                    </a:prstGeom>
                  </pic:spPr>
                </pic:pic>
              </a:graphicData>
            </a:graphic>
          </wp:inline>
        </w:drawing>
      </w:r>
    </w:p>
    <w:p w14:paraId="0F038A9A" w14:textId="7C1D87A4" w:rsidR="006C0C73" w:rsidRPr="006C0C73" w:rsidRDefault="006C0C73" w:rsidP="006C0C73">
      <w:pPr>
        <w:pStyle w:val="Caption"/>
        <w:rPr>
          <w:sz w:val="20"/>
          <w:szCs w:val="20"/>
        </w:rPr>
      </w:pPr>
      <w:r w:rsidRPr="006C0C73">
        <w:rPr>
          <w:sz w:val="20"/>
          <w:szCs w:val="20"/>
        </w:rPr>
        <w:t xml:space="preserve">Figure </w:t>
      </w:r>
      <w:r w:rsidRPr="006C0C73">
        <w:rPr>
          <w:sz w:val="20"/>
          <w:szCs w:val="20"/>
        </w:rPr>
        <w:fldChar w:fldCharType="begin"/>
      </w:r>
      <w:r w:rsidRPr="006C0C73">
        <w:rPr>
          <w:sz w:val="20"/>
          <w:szCs w:val="20"/>
        </w:rPr>
        <w:instrText xml:space="preserve"> SEQ Figure \* ARABIC </w:instrText>
      </w:r>
      <w:r w:rsidRPr="006C0C73">
        <w:rPr>
          <w:sz w:val="20"/>
          <w:szCs w:val="20"/>
        </w:rPr>
        <w:fldChar w:fldCharType="separate"/>
      </w:r>
      <w:r w:rsidR="000C5CE5">
        <w:rPr>
          <w:noProof/>
          <w:sz w:val="20"/>
          <w:szCs w:val="20"/>
        </w:rPr>
        <w:t>2</w:t>
      </w:r>
      <w:r w:rsidRPr="006C0C73">
        <w:rPr>
          <w:sz w:val="20"/>
          <w:szCs w:val="20"/>
        </w:rPr>
        <w:fldChar w:fldCharType="end"/>
      </w:r>
      <w:r w:rsidRPr="006C0C73">
        <w:rPr>
          <w:sz w:val="20"/>
          <w:szCs w:val="20"/>
        </w:rPr>
        <w:t xml:space="preserve"> LAA supported by NR Type I </w:t>
      </w:r>
      <w:r w:rsidR="00A331C4">
        <w:rPr>
          <w:sz w:val="20"/>
          <w:szCs w:val="20"/>
        </w:rPr>
        <w:t>s</w:t>
      </w:r>
      <w:r w:rsidRPr="006C0C73">
        <w:rPr>
          <w:sz w:val="20"/>
          <w:szCs w:val="20"/>
        </w:rPr>
        <w:t xml:space="preserve">ingle </w:t>
      </w:r>
      <w:r w:rsidR="00A331C4">
        <w:rPr>
          <w:sz w:val="20"/>
          <w:szCs w:val="20"/>
        </w:rPr>
        <w:t>p</w:t>
      </w:r>
      <w:r w:rsidRPr="006C0C73">
        <w:rPr>
          <w:sz w:val="20"/>
          <w:szCs w:val="20"/>
        </w:rPr>
        <w:t>anel and Type II regular cod</w:t>
      </w:r>
      <w:r w:rsidR="00284D3F">
        <w:rPr>
          <w:sz w:val="20"/>
          <w:szCs w:val="20"/>
        </w:rPr>
        <w:t>e</w:t>
      </w:r>
      <w:r w:rsidRPr="006C0C73">
        <w:rPr>
          <w:sz w:val="20"/>
          <w:szCs w:val="20"/>
        </w:rPr>
        <w:t>book</w:t>
      </w:r>
    </w:p>
    <w:p w14:paraId="397DC136" w14:textId="50738AD5" w:rsidR="007A366E" w:rsidRDefault="007A366E" w:rsidP="007A366E">
      <w:pPr>
        <w:rPr>
          <w:sz w:val="20"/>
          <w:szCs w:val="20"/>
        </w:rPr>
      </w:pPr>
      <w:r>
        <w:rPr>
          <w:sz w:val="20"/>
          <w:szCs w:val="20"/>
        </w:rPr>
        <w:t>One clarification needed is whether 128 ports is within the single antenna panel, or spread across multiple antenna panels. In other words, whether 128 ports follow the LAA assumption, i.e., distance between adjacent antenna element</w:t>
      </w:r>
      <w:r w:rsidR="00CF3A38">
        <w:rPr>
          <w:sz w:val="20"/>
          <w:szCs w:val="20"/>
        </w:rPr>
        <w:t>s</w:t>
      </w:r>
      <w:r>
        <w:rPr>
          <w:sz w:val="20"/>
          <w:szCs w:val="20"/>
        </w:rPr>
        <w:t xml:space="preserve"> is the same both vertically and horizontally. We think we should prioritize the case of single panel codebook design. Additionally, s</w:t>
      </w:r>
      <w:r w:rsidRPr="007A366E">
        <w:rPr>
          <w:sz w:val="20"/>
          <w:szCs w:val="20"/>
        </w:rPr>
        <w:t xml:space="preserve">ince the current Type I and Type II codebook are parameterized by </w:t>
      </w:r>
      <m:oMath>
        <m:d>
          <m:dPr>
            <m:ctrlPr>
              <w:rPr>
                <w:rFonts w:ascii="Cambria Math" w:hAnsi="Cambria Math"/>
                <w:i/>
                <w:sz w:val="20"/>
                <w:szCs w:val="20"/>
              </w:rPr>
            </m:ctrlPr>
          </m:dPr>
          <m:e>
            <m:sSub>
              <m:sSubPr>
                <m:ctrlPr>
                  <w:rPr>
                    <w:rFonts w:ascii="Cambria Math" w:eastAsia="Batang" w:hAnsi="Cambria Math"/>
                    <w:i/>
                    <w:sz w:val="20"/>
                    <w:szCs w:val="20"/>
                    <w:lang w:val="en-GB" w:eastAsia="x-none"/>
                  </w:rPr>
                </m:ctrlPr>
              </m:sSubPr>
              <m:e>
                <m:r>
                  <w:rPr>
                    <w:rFonts w:ascii="Cambria Math" w:hAnsi="Cambria Math"/>
                    <w:sz w:val="20"/>
                    <w:szCs w:val="20"/>
                  </w:rPr>
                  <m:t>N</m:t>
                </m:r>
              </m:e>
              <m:sub>
                <m:r>
                  <w:rPr>
                    <w:rFonts w:ascii="Cambria Math" w:hAnsi="Cambria Math"/>
                    <w:sz w:val="20"/>
                    <w:szCs w:val="20"/>
                  </w:rPr>
                  <m:t>1</m:t>
                </m:r>
              </m:sub>
            </m:sSub>
            <m:r>
              <w:rPr>
                <w:rFonts w:ascii="Cambria Math" w:hAnsi="Cambria Math"/>
                <w:sz w:val="20"/>
                <w:szCs w:val="20"/>
              </w:rPr>
              <m:t>,</m:t>
            </m:r>
            <m:sSub>
              <m:sSubPr>
                <m:ctrlPr>
                  <w:rPr>
                    <w:rFonts w:ascii="Cambria Math" w:eastAsia="Batang" w:hAnsi="Cambria Math"/>
                    <w:i/>
                    <w:sz w:val="20"/>
                    <w:szCs w:val="20"/>
                    <w:lang w:val="en-GB" w:eastAsia="x-none"/>
                  </w:rPr>
                </m:ctrlPr>
              </m:sSubPr>
              <m:e>
                <m:r>
                  <w:rPr>
                    <w:rFonts w:ascii="Cambria Math" w:hAnsi="Cambria Math"/>
                    <w:sz w:val="20"/>
                    <w:szCs w:val="20"/>
                  </w:rPr>
                  <m:t>N</m:t>
                </m:r>
              </m:e>
              <m:sub>
                <m:r>
                  <w:rPr>
                    <w:rFonts w:ascii="Cambria Math" w:hAnsi="Cambria Math"/>
                    <w:sz w:val="20"/>
                    <w:szCs w:val="20"/>
                  </w:rPr>
                  <m:t>2</m:t>
                </m:r>
              </m:sub>
            </m:sSub>
          </m:e>
        </m:d>
      </m:oMath>
      <w:r w:rsidR="00490D49">
        <w:rPr>
          <w:sz w:val="20"/>
          <w:szCs w:val="20"/>
        </w:rPr>
        <w:t xml:space="preserve">, if we focus on single panel codebook, additional </w:t>
      </w:r>
      <m:oMath>
        <m:d>
          <m:dPr>
            <m:ctrlPr>
              <w:rPr>
                <w:rFonts w:ascii="Cambria Math" w:hAnsi="Cambria Math"/>
                <w:i/>
                <w:sz w:val="20"/>
                <w:szCs w:val="20"/>
              </w:rPr>
            </m:ctrlPr>
          </m:dPr>
          <m:e>
            <m:sSub>
              <m:sSubPr>
                <m:ctrlPr>
                  <w:rPr>
                    <w:rFonts w:ascii="Cambria Math" w:eastAsia="Batang" w:hAnsi="Cambria Math"/>
                    <w:i/>
                    <w:sz w:val="20"/>
                    <w:szCs w:val="20"/>
                    <w:lang w:val="en-GB" w:eastAsia="x-none"/>
                  </w:rPr>
                </m:ctrlPr>
              </m:sSubPr>
              <m:e>
                <m:r>
                  <w:rPr>
                    <w:rFonts w:ascii="Cambria Math" w:hAnsi="Cambria Math"/>
                    <w:sz w:val="20"/>
                    <w:szCs w:val="20"/>
                  </w:rPr>
                  <m:t>N</m:t>
                </m:r>
              </m:e>
              <m:sub>
                <m:r>
                  <w:rPr>
                    <w:rFonts w:ascii="Cambria Math" w:hAnsi="Cambria Math"/>
                    <w:sz w:val="20"/>
                    <w:szCs w:val="20"/>
                  </w:rPr>
                  <m:t>1</m:t>
                </m:r>
              </m:sub>
            </m:sSub>
            <m:r>
              <w:rPr>
                <w:rFonts w:ascii="Cambria Math" w:hAnsi="Cambria Math"/>
                <w:sz w:val="20"/>
                <w:szCs w:val="20"/>
              </w:rPr>
              <m:t>,</m:t>
            </m:r>
            <m:sSub>
              <m:sSubPr>
                <m:ctrlPr>
                  <w:rPr>
                    <w:rFonts w:ascii="Cambria Math" w:eastAsia="Batang" w:hAnsi="Cambria Math"/>
                    <w:i/>
                    <w:sz w:val="20"/>
                    <w:szCs w:val="20"/>
                    <w:lang w:val="en-GB" w:eastAsia="x-none"/>
                  </w:rPr>
                </m:ctrlPr>
              </m:sSubPr>
              <m:e>
                <m:r>
                  <w:rPr>
                    <w:rFonts w:ascii="Cambria Math" w:hAnsi="Cambria Math"/>
                    <w:sz w:val="20"/>
                    <w:szCs w:val="20"/>
                  </w:rPr>
                  <m:t>N</m:t>
                </m:r>
              </m:e>
              <m:sub>
                <m:r>
                  <w:rPr>
                    <w:rFonts w:ascii="Cambria Math" w:hAnsi="Cambria Math"/>
                    <w:sz w:val="20"/>
                    <w:szCs w:val="20"/>
                  </w:rPr>
                  <m:t>2</m:t>
                </m:r>
              </m:sub>
            </m:sSub>
          </m:e>
        </m:d>
      </m:oMath>
      <w:r w:rsidR="00490D49">
        <w:rPr>
          <w:sz w:val="20"/>
          <w:szCs w:val="20"/>
        </w:rPr>
        <w:t xml:space="preserve"> combinations are needed. As results, we have the following proposal </w:t>
      </w:r>
    </w:p>
    <w:p w14:paraId="0C4EFB44" w14:textId="77777777" w:rsidR="00803748" w:rsidRDefault="00803748" w:rsidP="00562BED">
      <w:pPr>
        <w:pStyle w:val="0Maintext"/>
        <w:spacing w:after="120" w:afterAutospacing="0" w:line="240" w:lineRule="auto"/>
        <w:ind w:firstLine="0"/>
        <w:contextualSpacing/>
      </w:pPr>
    </w:p>
    <w:p w14:paraId="03F15ACF" w14:textId="77777777" w:rsidR="00295DAC" w:rsidRDefault="001B0A3A" w:rsidP="001B219B">
      <w:pPr>
        <w:pStyle w:val="0Maintext"/>
        <w:spacing w:after="120" w:afterAutospacing="0" w:line="240" w:lineRule="auto"/>
        <w:ind w:firstLine="0"/>
        <w:contextualSpacing/>
        <w:rPr>
          <w:b/>
          <w:i/>
          <w:lang w:val="en-US"/>
        </w:rPr>
      </w:pPr>
      <w:r w:rsidRPr="0078775C">
        <w:rPr>
          <w:b/>
          <w:i/>
          <w:lang w:val="en-US"/>
        </w:rPr>
        <w:t xml:space="preserve">Proposal </w:t>
      </w:r>
      <w:r w:rsidR="006A7D02" w:rsidRPr="0078775C">
        <w:rPr>
          <w:b/>
          <w:i/>
          <w:lang w:val="en-US"/>
        </w:rPr>
        <w:t>1</w:t>
      </w:r>
      <w:r w:rsidRPr="0078775C">
        <w:rPr>
          <w:b/>
          <w:i/>
          <w:lang w:val="en-US"/>
        </w:rPr>
        <w:t xml:space="preserve">.1, </w:t>
      </w:r>
      <w:r w:rsidR="000E3B94" w:rsidRPr="000E3B94">
        <w:rPr>
          <w:b/>
          <w:i/>
          <w:lang w:val="en-US"/>
        </w:rPr>
        <w:t>For the Rel-1</w:t>
      </w:r>
      <w:r w:rsidR="006E6EF4">
        <w:rPr>
          <w:b/>
          <w:i/>
          <w:lang w:val="en-US"/>
        </w:rPr>
        <w:t>9</w:t>
      </w:r>
      <w:r w:rsidR="000E3B94" w:rsidRPr="000E3B94">
        <w:rPr>
          <w:b/>
          <w:i/>
          <w:lang w:val="en-US"/>
        </w:rPr>
        <w:t xml:space="preserve"> </w:t>
      </w:r>
      <w:r w:rsidR="00295DAC">
        <w:rPr>
          <w:b/>
          <w:i/>
          <w:lang w:val="en-US"/>
        </w:rPr>
        <w:t xml:space="preserve">Type I and </w:t>
      </w:r>
      <w:r w:rsidR="000E3B94" w:rsidRPr="000E3B94">
        <w:rPr>
          <w:b/>
          <w:i/>
          <w:lang w:val="en-US"/>
        </w:rPr>
        <w:t>Type</w:t>
      </w:r>
      <w:r w:rsidR="00295DAC">
        <w:rPr>
          <w:b/>
          <w:i/>
          <w:lang w:val="en-US"/>
        </w:rPr>
        <w:t xml:space="preserve"> </w:t>
      </w:r>
      <w:r w:rsidR="000E3B94" w:rsidRPr="000E3B94">
        <w:rPr>
          <w:b/>
          <w:i/>
          <w:lang w:val="en-US"/>
        </w:rPr>
        <w:t xml:space="preserve">II codebook </w:t>
      </w:r>
      <w:r w:rsidR="00295DAC">
        <w:rPr>
          <w:b/>
          <w:i/>
          <w:lang w:val="en-US"/>
        </w:rPr>
        <w:t>enhancement for up to 128 ports</w:t>
      </w:r>
    </w:p>
    <w:p w14:paraId="56DF45FA" w14:textId="77777777" w:rsidR="003972CA" w:rsidRDefault="00A4420A" w:rsidP="00A4420A">
      <w:pPr>
        <w:pStyle w:val="0Maintext"/>
        <w:numPr>
          <w:ilvl w:val="0"/>
          <w:numId w:val="85"/>
        </w:numPr>
        <w:spacing w:after="120" w:afterAutospacing="0" w:line="240" w:lineRule="auto"/>
        <w:contextualSpacing/>
        <w:rPr>
          <w:b/>
          <w:i/>
          <w:lang w:val="en-US"/>
        </w:rPr>
      </w:pPr>
      <w:r>
        <w:rPr>
          <w:b/>
          <w:i/>
          <w:lang w:val="en-US"/>
        </w:rPr>
        <w:t xml:space="preserve">Prioritize single panel LAA with </w:t>
      </w:r>
      <w:r w:rsidR="003972CA">
        <w:rPr>
          <w:b/>
          <w:i/>
          <w:lang w:val="en-US"/>
        </w:rPr>
        <w:t>equal distance between adjacent antenna elements (ports) vertically and horizontally.</w:t>
      </w:r>
    </w:p>
    <w:p w14:paraId="1327505A" w14:textId="77777777" w:rsidR="0019456A" w:rsidRDefault="0019456A" w:rsidP="00A4420A">
      <w:pPr>
        <w:pStyle w:val="0Maintext"/>
        <w:numPr>
          <w:ilvl w:val="0"/>
          <w:numId w:val="85"/>
        </w:numPr>
        <w:spacing w:after="120" w:afterAutospacing="0" w:line="240" w:lineRule="auto"/>
        <w:contextualSpacing/>
        <w:rPr>
          <w:b/>
          <w:i/>
          <w:lang w:val="en-US"/>
        </w:rPr>
      </w:pPr>
      <w:r>
        <w:rPr>
          <w:b/>
          <w:i/>
          <w:lang w:val="en-US"/>
        </w:rPr>
        <w:t xml:space="preserve">Prioritize Type I single panel codebook and Type II regular codebook </w:t>
      </w:r>
    </w:p>
    <w:p w14:paraId="6425039D" w14:textId="221FA6AD" w:rsidR="00CE06D5" w:rsidRDefault="0019456A" w:rsidP="0070674E">
      <w:pPr>
        <w:pStyle w:val="0Maintext"/>
        <w:numPr>
          <w:ilvl w:val="0"/>
          <w:numId w:val="85"/>
        </w:numPr>
        <w:spacing w:after="120" w:afterAutospacing="0" w:line="240" w:lineRule="auto"/>
        <w:contextualSpacing/>
        <w:rPr>
          <w:b/>
          <w:i/>
          <w:lang w:val="en-US"/>
        </w:rPr>
      </w:pPr>
      <w:r>
        <w:rPr>
          <w:b/>
          <w:i/>
          <w:lang w:val="en-US"/>
        </w:rPr>
        <w:lastRenderedPageBreak/>
        <w:t xml:space="preserve">Consider the following candidates </w:t>
      </w:r>
      <w:r w:rsidR="000E3B94" w:rsidRPr="000E3B94">
        <w:rPr>
          <w:b/>
          <w:i/>
          <w:lang w:val="en-US"/>
        </w:rPr>
        <w:t>for</w:t>
      </w:r>
      <w:r w:rsidR="000E3B94" w:rsidRPr="00BD06E8">
        <w:rPr>
          <w:b/>
          <w:bCs/>
          <w:iCs/>
          <w:lang w:val="en-US"/>
        </w:rPr>
        <w:t xml:space="preserve"> </w:t>
      </w:r>
      <m:oMath>
        <m:d>
          <m:dPr>
            <m:ctrlPr>
              <w:rPr>
                <w:rFonts w:ascii="Cambria Math" w:hAnsi="Cambria Math"/>
                <w:b/>
                <w:bCs/>
                <w:iCs/>
              </w:rPr>
            </m:ctrlPr>
          </m:dPr>
          <m:e>
            <m:sSub>
              <m:sSubPr>
                <m:ctrlPr>
                  <w:rPr>
                    <w:rFonts w:ascii="Cambria Math" w:eastAsia="Batang" w:hAnsi="Cambria Math" w:cs="Times New Roman"/>
                    <w:b/>
                    <w:bCs/>
                    <w:iCs/>
                    <w:lang w:eastAsia="x-none"/>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m:t>
            </m:r>
            <m:sSub>
              <m:sSubPr>
                <m:ctrlPr>
                  <w:rPr>
                    <w:rFonts w:ascii="Cambria Math" w:eastAsia="Batang" w:hAnsi="Cambria Math" w:cs="Times New Roman"/>
                    <w:b/>
                    <w:bCs/>
                    <w:iCs/>
                    <w:lang w:eastAsia="x-none"/>
                  </w:rPr>
                </m:ctrlPr>
              </m:sSubPr>
              <m:e>
                <m:r>
                  <m:rPr>
                    <m:sty m:val="b"/>
                  </m:rPr>
                  <w:rPr>
                    <w:rFonts w:ascii="Cambria Math" w:hAnsi="Cambria Math"/>
                  </w:rPr>
                  <m:t>N</m:t>
                </m:r>
              </m:e>
              <m:sub>
                <m:r>
                  <m:rPr>
                    <m:sty m:val="b"/>
                  </m:rPr>
                  <w:rPr>
                    <w:rFonts w:ascii="Cambria Math" w:hAnsi="Cambria Math"/>
                  </w:rPr>
                  <m:t>2</m:t>
                </m:r>
              </m:sub>
            </m:sSub>
          </m:e>
        </m:d>
      </m:oMath>
      <w:r w:rsidR="00BD06E8" w:rsidRPr="00BD06E8">
        <w:rPr>
          <w:b/>
          <w:bCs/>
          <w:iCs/>
        </w:rPr>
        <w:t xml:space="preserve"> </w:t>
      </w:r>
    </w:p>
    <w:tbl>
      <w:tblPr>
        <w:tblStyle w:val="TableGrid"/>
        <w:tblW w:w="0" w:type="auto"/>
        <w:tblInd w:w="720" w:type="dxa"/>
        <w:tblLook w:val="04A0" w:firstRow="1" w:lastRow="0" w:firstColumn="1" w:lastColumn="0" w:noHBand="0" w:noVBand="1"/>
      </w:tblPr>
      <w:tblGrid>
        <w:gridCol w:w="4313"/>
        <w:gridCol w:w="4317"/>
      </w:tblGrid>
      <w:tr w:rsidR="001E3701" w14:paraId="39BADD7C" w14:textId="77777777" w:rsidTr="000C32D6">
        <w:tc>
          <w:tcPr>
            <w:tcW w:w="4313" w:type="dxa"/>
            <w:vAlign w:val="center"/>
          </w:tcPr>
          <w:p w14:paraId="1C81611C" w14:textId="089D189D" w:rsidR="001E3701" w:rsidRPr="00E37B76" w:rsidRDefault="001E3701" w:rsidP="000C32D6">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 xml:space="preserve">Number CSI-RS antenna ports, </w:t>
            </w:r>
            <m:oMath>
              <m:sSub>
                <m:sSubPr>
                  <m:ctrlPr>
                    <w:rPr>
                      <w:rFonts w:ascii="Cambria Math" w:eastAsia="Batang" w:hAnsi="Cambria Math" w:cs="Times New Roman"/>
                      <w:b/>
                      <w:i/>
                      <w:lang w:eastAsia="x-none"/>
                    </w:rPr>
                  </m:ctrlPr>
                </m:sSubPr>
                <m:e>
                  <m:r>
                    <m:rPr>
                      <m:sty m:val="bi"/>
                    </m:rPr>
                    <w:rPr>
                      <w:rFonts w:ascii="Cambria Math" w:hAnsi="Cambria Math" w:cs="Times New Roman"/>
                    </w:rPr>
                    <m:t>P</m:t>
                  </m:r>
                </m:e>
                <m:sub>
                  <m:r>
                    <m:rPr>
                      <m:sty m:val="bi"/>
                    </m:rPr>
                    <w:rPr>
                      <w:rFonts w:ascii="Cambria Math" w:hAnsi="Cambria Math" w:cs="Times New Roman"/>
                    </w:rPr>
                    <m:t>CSI-RS</m:t>
                  </m:r>
                </m:sub>
              </m:sSub>
            </m:oMath>
          </w:p>
        </w:tc>
        <w:tc>
          <w:tcPr>
            <w:tcW w:w="4317" w:type="dxa"/>
            <w:vAlign w:val="center"/>
          </w:tcPr>
          <w:p w14:paraId="2A7731B6" w14:textId="6E48C1DB" w:rsidR="001E3701" w:rsidRPr="00E37B76" w:rsidRDefault="00000000" w:rsidP="000C32D6">
            <w:pPr>
              <w:pStyle w:val="0Maintext"/>
              <w:spacing w:after="120" w:afterAutospacing="0" w:line="240" w:lineRule="auto"/>
              <w:ind w:firstLine="0"/>
              <w:contextualSpacing/>
              <w:jc w:val="center"/>
              <w:rPr>
                <w:rFonts w:cs="Times New Roman"/>
                <w:b/>
                <w:i/>
                <w:lang w:val="en-US"/>
              </w:rPr>
            </w:pPr>
            <m:oMathPara>
              <m:oMath>
                <m:d>
                  <m:dPr>
                    <m:ctrlPr>
                      <w:rPr>
                        <w:rFonts w:ascii="Cambria Math" w:hAnsi="Cambria Math" w:cs="Times New Roman"/>
                        <w:b/>
                        <w:i/>
                      </w:rPr>
                    </m:ctrlPr>
                  </m:dPr>
                  <m:e>
                    <m:sSub>
                      <m:sSubPr>
                        <m:ctrlPr>
                          <w:rPr>
                            <w:rFonts w:ascii="Cambria Math" w:eastAsia="Batang" w:hAnsi="Cambria Math" w:cs="Times New Roman"/>
                            <w:b/>
                            <w:i/>
                            <w:lang w:eastAsia="x-none"/>
                          </w:rPr>
                        </m:ctrlPr>
                      </m:sSubPr>
                      <m:e>
                        <m:r>
                          <m:rPr>
                            <m:sty m:val="bi"/>
                          </m:rPr>
                          <w:rPr>
                            <w:rFonts w:ascii="Cambria Math" w:hAnsi="Cambria Math" w:cs="Times New Roman"/>
                          </w:rPr>
                          <m:t>N</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eastAsia="Batang" w:hAnsi="Cambria Math" w:cs="Times New Roman"/>
                            <w:b/>
                            <w:i/>
                            <w:lang w:eastAsia="x-none"/>
                          </w:rPr>
                        </m:ctrlPr>
                      </m:sSubPr>
                      <m:e>
                        <m:r>
                          <m:rPr>
                            <m:sty m:val="bi"/>
                          </m:rPr>
                          <w:rPr>
                            <w:rFonts w:ascii="Cambria Math" w:hAnsi="Cambria Math" w:cs="Times New Roman"/>
                          </w:rPr>
                          <m:t>N</m:t>
                        </m:r>
                      </m:e>
                      <m:sub>
                        <m:r>
                          <m:rPr>
                            <m:sty m:val="bi"/>
                          </m:rPr>
                          <w:rPr>
                            <w:rFonts w:ascii="Cambria Math" w:hAnsi="Cambria Math" w:cs="Times New Roman"/>
                          </w:rPr>
                          <m:t>2</m:t>
                        </m:r>
                      </m:sub>
                    </m:sSub>
                  </m:e>
                </m:d>
              </m:oMath>
            </m:oMathPara>
          </w:p>
        </w:tc>
      </w:tr>
      <w:tr w:rsidR="00CD69B6" w14:paraId="3B56D0AB" w14:textId="77777777" w:rsidTr="0081027D">
        <w:tc>
          <w:tcPr>
            <w:tcW w:w="4313" w:type="dxa"/>
            <w:vMerge w:val="restart"/>
            <w:vAlign w:val="center"/>
          </w:tcPr>
          <w:p w14:paraId="78856712" w14:textId="6F1049D3" w:rsidR="00CD69B6" w:rsidRPr="00E37B76" w:rsidRDefault="00CD69B6" w:rsidP="00CD69B6">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64</w:t>
            </w:r>
          </w:p>
        </w:tc>
        <w:tc>
          <w:tcPr>
            <w:tcW w:w="4317" w:type="dxa"/>
          </w:tcPr>
          <w:p w14:paraId="30D01F8A" w14:textId="03354D36" w:rsidR="00CD69B6" w:rsidRPr="00E37B76" w:rsidRDefault="00CD69B6" w:rsidP="00CD69B6">
            <w:pPr>
              <w:pStyle w:val="0Maintext"/>
              <w:spacing w:after="120" w:afterAutospacing="0" w:line="240" w:lineRule="auto"/>
              <w:ind w:firstLine="0"/>
              <w:contextualSpacing/>
              <w:jc w:val="center"/>
              <w:rPr>
                <w:rFonts w:cs="Times New Roman"/>
                <w:b/>
                <w:i/>
                <w:lang w:val="en-US"/>
              </w:rPr>
            </w:pPr>
            <w:r w:rsidRPr="00E37B76">
              <w:rPr>
                <w:b/>
                <w:i/>
              </w:rPr>
              <w:t xml:space="preserve"> (8, 4)</w:t>
            </w:r>
          </w:p>
        </w:tc>
      </w:tr>
      <w:tr w:rsidR="00CD69B6" w14:paraId="3F5489E0" w14:textId="77777777" w:rsidTr="0081027D">
        <w:tc>
          <w:tcPr>
            <w:tcW w:w="4313" w:type="dxa"/>
            <w:vMerge/>
            <w:vAlign w:val="center"/>
          </w:tcPr>
          <w:p w14:paraId="0C8FFA4E" w14:textId="77777777" w:rsidR="00CD69B6" w:rsidRPr="00E37B76" w:rsidRDefault="00CD69B6" w:rsidP="00CD69B6">
            <w:pPr>
              <w:pStyle w:val="0Maintext"/>
              <w:spacing w:after="120" w:afterAutospacing="0" w:line="240" w:lineRule="auto"/>
              <w:ind w:firstLine="0"/>
              <w:contextualSpacing/>
              <w:jc w:val="center"/>
              <w:rPr>
                <w:rFonts w:cs="Times New Roman"/>
                <w:b/>
                <w:i/>
                <w:lang w:val="en-US"/>
              </w:rPr>
            </w:pPr>
          </w:p>
        </w:tc>
        <w:tc>
          <w:tcPr>
            <w:tcW w:w="4317" w:type="dxa"/>
          </w:tcPr>
          <w:p w14:paraId="0A822F12" w14:textId="48B5B61E" w:rsidR="00CD69B6" w:rsidRPr="00E37B76" w:rsidRDefault="00CD69B6" w:rsidP="00CD69B6">
            <w:pPr>
              <w:pStyle w:val="0Maintext"/>
              <w:spacing w:after="120" w:afterAutospacing="0" w:line="240" w:lineRule="auto"/>
              <w:ind w:firstLine="0"/>
              <w:contextualSpacing/>
              <w:jc w:val="center"/>
              <w:rPr>
                <w:rFonts w:cs="Times New Roman"/>
                <w:b/>
                <w:i/>
                <w:lang w:val="en-US"/>
              </w:rPr>
            </w:pPr>
            <w:r w:rsidRPr="00E37B76">
              <w:rPr>
                <w:b/>
                <w:i/>
              </w:rPr>
              <w:t>(16, 2)</w:t>
            </w:r>
          </w:p>
        </w:tc>
      </w:tr>
      <w:tr w:rsidR="00CD69B6" w14:paraId="65BD364C" w14:textId="77777777" w:rsidTr="00A8494A">
        <w:tc>
          <w:tcPr>
            <w:tcW w:w="4313" w:type="dxa"/>
            <w:vMerge/>
            <w:vAlign w:val="center"/>
          </w:tcPr>
          <w:p w14:paraId="293A2307" w14:textId="77777777" w:rsidR="00CD69B6" w:rsidRPr="00E37B76" w:rsidRDefault="00CD69B6" w:rsidP="00CD69B6">
            <w:pPr>
              <w:pStyle w:val="0Maintext"/>
              <w:spacing w:after="120" w:afterAutospacing="0" w:line="240" w:lineRule="auto"/>
              <w:ind w:firstLine="0"/>
              <w:contextualSpacing/>
              <w:jc w:val="center"/>
              <w:rPr>
                <w:rFonts w:cs="Times New Roman"/>
                <w:b/>
                <w:i/>
                <w:lang w:val="en-US"/>
              </w:rPr>
            </w:pPr>
          </w:p>
        </w:tc>
        <w:tc>
          <w:tcPr>
            <w:tcW w:w="4317" w:type="dxa"/>
          </w:tcPr>
          <w:p w14:paraId="365E966A" w14:textId="0BD21F5C" w:rsidR="00CD69B6" w:rsidRPr="00E37B76" w:rsidRDefault="00CD69B6" w:rsidP="00CD69B6">
            <w:pPr>
              <w:pStyle w:val="0Maintext"/>
              <w:spacing w:after="120" w:afterAutospacing="0" w:line="240" w:lineRule="auto"/>
              <w:ind w:firstLine="0"/>
              <w:contextualSpacing/>
              <w:jc w:val="center"/>
              <w:rPr>
                <w:rFonts w:cs="Times New Roman"/>
                <w:b/>
                <w:i/>
                <w:lang w:val="en-US"/>
              </w:rPr>
            </w:pPr>
            <w:r w:rsidRPr="00E37B76">
              <w:rPr>
                <w:b/>
                <w:i/>
              </w:rPr>
              <w:t>(32, 1)</w:t>
            </w:r>
          </w:p>
        </w:tc>
      </w:tr>
      <w:tr w:rsidR="000C32D6" w14:paraId="39B6FC64" w14:textId="77777777" w:rsidTr="000C32D6">
        <w:tc>
          <w:tcPr>
            <w:tcW w:w="4313" w:type="dxa"/>
            <w:vMerge w:val="restart"/>
            <w:vAlign w:val="center"/>
          </w:tcPr>
          <w:p w14:paraId="26D900FD" w14:textId="4B1A51FF"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96</w:t>
            </w:r>
          </w:p>
        </w:tc>
        <w:tc>
          <w:tcPr>
            <w:tcW w:w="4317" w:type="dxa"/>
            <w:vAlign w:val="center"/>
          </w:tcPr>
          <w:p w14:paraId="6E07BBA8" w14:textId="06A06C1B"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(8, 6)</w:t>
            </w:r>
          </w:p>
        </w:tc>
      </w:tr>
      <w:tr w:rsidR="000C32D6" w14:paraId="7D1F5660" w14:textId="77777777" w:rsidTr="000C32D6">
        <w:tc>
          <w:tcPr>
            <w:tcW w:w="4313" w:type="dxa"/>
            <w:vMerge/>
            <w:vAlign w:val="center"/>
          </w:tcPr>
          <w:p w14:paraId="3BFD5295"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0055F832" w14:textId="71692F26"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(12, 4)</w:t>
            </w:r>
          </w:p>
        </w:tc>
      </w:tr>
      <w:tr w:rsidR="000C32D6" w14:paraId="4E52F571" w14:textId="77777777" w:rsidTr="000C32D6">
        <w:tc>
          <w:tcPr>
            <w:tcW w:w="4313" w:type="dxa"/>
            <w:vMerge/>
            <w:vAlign w:val="center"/>
          </w:tcPr>
          <w:p w14:paraId="36419444"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0CE1D271" w14:textId="53600819"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(16, 3)</w:t>
            </w:r>
          </w:p>
        </w:tc>
      </w:tr>
      <w:tr w:rsidR="000C32D6" w14:paraId="76539A5D" w14:textId="77777777" w:rsidTr="000C32D6">
        <w:tc>
          <w:tcPr>
            <w:tcW w:w="4313" w:type="dxa"/>
            <w:vMerge/>
            <w:vAlign w:val="center"/>
          </w:tcPr>
          <w:p w14:paraId="5F9ED953"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6C0426DB" w14:textId="77E67993"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(24, 2)</w:t>
            </w:r>
          </w:p>
        </w:tc>
      </w:tr>
      <w:tr w:rsidR="000C32D6" w14:paraId="4D2B6D92" w14:textId="77777777" w:rsidTr="000C32D6">
        <w:tc>
          <w:tcPr>
            <w:tcW w:w="4313" w:type="dxa"/>
            <w:vMerge/>
            <w:vAlign w:val="center"/>
          </w:tcPr>
          <w:p w14:paraId="0055D6E7"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78220BCB" w14:textId="5FD306CB"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(48, 1)</w:t>
            </w:r>
          </w:p>
        </w:tc>
      </w:tr>
      <w:tr w:rsidR="000C32D6" w14:paraId="761B8C73" w14:textId="77777777" w:rsidTr="000C32D6">
        <w:tc>
          <w:tcPr>
            <w:tcW w:w="4313" w:type="dxa"/>
            <w:vMerge w:val="restart"/>
            <w:vAlign w:val="center"/>
          </w:tcPr>
          <w:p w14:paraId="161767D0" w14:textId="52D01EFB"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128</w:t>
            </w:r>
          </w:p>
        </w:tc>
        <w:tc>
          <w:tcPr>
            <w:tcW w:w="4317" w:type="dxa"/>
            <w:vAlign w:val="center"/>
          </w:tcPr>
          <w:p w14:paraId="1AF64E03" w14:textId="26237B14"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(8, 8)</w:t>
            </w:r>
          </w:p>
        </w:tc>
      </w:tr>
      <w:tr w:rsidR="000C32D6" w14:paraId="50C31D29" w14:textId="77777777" w:rsidTr="000C32D6">
        <w:tc>
          <w:tcPr>
            <w:tcW w:w="4313" w:type="dxa"/>
            <w:vMerge/>
            <w:vAlign w:val="center"/>
          </w:tcPr>
          <w:p w14:paraId="19E7FCEF"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73DF18B0" w14:textId="6B0B7292"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(16, 4)</w:t>
            </w:r>
          </w:p>
        </w:tc>
      </w:tr>
      <w:tr w:rsidR="000C32D6" w14:paraId="240AA5AC" w14:textId="77777777" w:rsidTr="000C32D6">
        <w:tc>
          <w:tcPr>
            <w:tcW w:w="4313" w:type="dxa"/>
            <w:vMerge/>
            <w:vAlign w:val="center"/>
          </w:tcPr>
          <w:p w14:paraId="6842863C"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5B248B8E" w14:textId="3A35797F"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(32, 2)</w:t>
            </w:r>
          </w:p>
        </w:tc>
      </w:tr>
      <w:tr w:rsidR="000C32D6" w14:paraId="146C73ED" w14:textId="77777777" w:rsidTr="000C32D6">
        <w:tc>
          <w:tcPr>
            <w:tcW w:w="4313" w:type="dxa"/>
            <w:vMerge/>
            <w:vAlign w:val="center"/>
          </w:tcPr>
          <w:p w14:paraId="47827E37" w14:textId="77777777" w:rsidR="000C32D6" w:rsidRPr="00E37B76" w:rsidRDefault="000C32D6" w:rsidP="000C32D6">
            <w:pPr>
              <w:pStyle w:val="0Maintext"/>
              <w:spacing w:after="120" w:afterAutospacing="0" w:line="240" w:lineRule="auto"/>
              <w:ind w:firstLine="0"/>
              <w:contextualSpacing/>
              <w:jc w:val="center"/>
              <w:rPr>
                <w:rFonts w:cs="Times New Roman"/>
                <w:b/>
                <w:i/>
                <w:lang w:val="en-US"/>
              </w:rPr>
            </w:pPr>
          </w:p>
        </w:tc>
        <w:tc>
          <w:tcPr>
            <w:tcW w:w="4317" w:type="dxa"/>
            <w:vAlign w:val="center"/>
          </w:tcPr>
          <w:p w14:paraId="7430EFCD" w14:textId="30D5A0B4" w:rsidR="000C32D6" w:rsidRPr="00E37B76" w:rsidRDefault="000C32D6" w:rsidP="000C32D6">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(64, 1)</w:t>
            </w:r>
          </w:p>
        </w:tc>
      </w:tr>
    </w:tbl>
    <w:p w14:paraId="128AC878" w14:textId="77777777" w:rsidR="00177B8C" w:rsidRDefault="00177B8C" w:rsidP="00177B8C">
      <w:pPr>
        <w:pStyle w:val="0Maintext"/>
        <w:spacing w:after="120" w:afterAutospacing="0" w:line="240" w:lineRule="auto"/>
        <w:ind w:firstLine="0"/>
        <w:contextualSpacing/>
        <w:rPr>
          <w:b/>
          <w:i/>
          <w:lang w:val="en-US"/>
        </w:rPr>
      </w:pPr>
    </w:p>
    <w:p w14:paraId="5551F170" w14:textId="71DC14AC" w:rsidR="00177B8C" w:rsidRDefault="00177B8C" w:rsidP="00177B8C">
      <w:pPr>
        <w:pStyle w:val="0Maintext"/>
        <w:spacing w:after="120" w:afterAutospacing="0" w:line="240" w:lineRule="auto"/>
        <w:ind w:firstLine="0"/>
        <w:contextualSpacing/>
      </w:pPr>
      <w:r>
        <w:t>Additionally, further Type I codebook enhancement might</w:t>
      </w:r>
      <w:r w:rsidR="00435EB4">
        <w:t xml:space="preserve"> be</w:t>
      </w:r>
      <w:r>
        <w:t xml:space="preserve"> needed. </w:t>
      </w:r>
      <w:r w:rsidR="002E3905">
        <w:t xml:space="preserve">It is important to note that, in legacy NR codebook design, for both Type I and Type II codebook, the spatial basis is selected from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435EB4">
        <w:t xml:space="preserve"> 2-D DFT basis</w:t>
      </w:r>
      <w:r w:rsidR="00800D3A">
        <w:t xml:space="preserve">, except for one scenario for Type I single panel codebook, i.e., rank of 3 or 4 with </w:t>
      </w:r>
      <m:oMath>
        <m:r>
          <w:rPr>
            <w:rFonts w:ascii="Cambria Math" w:hAnsi="Cambria Math"/>
          </w:rPr>
          <m:t>≥16</m:t>
        </m:r>
      </m:oMath>
      <w:r w:rsidR="00800D3A">
        <w:t xml:space="preserve"> CSI-RS ports. For Type I single panel codebook</w:t>
      </w:r>
      <w:r w:rsidR="00574D28">
        <w:t xml:space="preserve"> with</w:t>
      </w:r>
      <w:r w:rsidR="00800D3A">
        <w:t xml:space="preserve"> rank of 3 or 4 </w:t>
      </w:r>
      <w:r w:rsidR="00574D28">
        <w:t>and</w:t>
      </w:r>
      <w:r w:rsidR="00800D3A">
        <w:t xml:space="preserve"> </w:t>
      </w:r>
      <m:oMath>
        <m:r>
          <w:rPr>
            <w:rFonts w:ascii="Cambria Math" w:hAnsi="Cambria Math"/>
          </w:rPr>
          <m:t>≥16</m:t>
        </m:r>
      </m:oMath>
      <w:r w:rsidR="00800D3A">
        <w:t xml:space="preserve"> CSI-RS ports</w:t>
      </w:r>
      <w:r w:rsidR="00574D28">
        <w:t xml:space="preserve">, the spatial basis is selected from a LAA with half the size, i.e.,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2</m:t>
            </m:r>
          </m:den>
        </m:f>
        <m:sSub>
          <m:sSubPr>
            <m:ctrlPr>
              <w:rPr>
                <w:rFonts w:ascii="Cambria Math" w:hAnsi="Cambria Math"/>
                <w:i/>
              </w:rPr>
            </m:ctrlPr>
          </m:sSubPr>
          <m:e>
            <m:r>
              <w:rPr>
                <w:rFonts w:ascii="Cambria Math" w:hAnsi="Cambria Math"/>
              </w:rPr>
              <m:t>N</m:t>
            </m:r>
          </m:e>
          <m:sub>
            <m:r>
              <w:rPr>
                <w:rFonts w:ascii="Cambria Math" w:hAnsi="Cambria Math"/>
              </w:rPr>
              <m:t>2</m:t>
            </m:r>
          </m:sub>
        </m:sSub>
      </m:oMath>
      <w:r w:rsidR="00574D28">
        <w:t xml:space="preserve"> 2-D DFT basis</w:t>
      </w:r>
      <w:r w:rsidR="003105C6">
        <w:t xml:space="preserve"> which is summarised below </w:t>
      </w:r>
    </w:p>
    <w:p w14:paraId="4C300EFF" w14:textId="77777777" w:rsidR="003105C6" w:rsidRDefault="003105C6" w:rsidP="00177B8C">
      <w:pPr>
        <w:pStyle w:val="0Maintext"/>
        <w:spacing w:after="120" w:afterAutospacing="0" w:line="240" w:lineRule="auto"/>
        <w:ind w:firstLine="0"/>
        <w:contextualSpacing/>
      </w:pPr>
    </w:p>
    <w:tbl>
      <w:tblPr>
        <w:tblStyle w:val="TableGrid"/>
        <w:tblW w:w="0" w:type="auto"/>
        <w:tblLook w:val="04A0" w:firstRow="1" w:lastRow="0" w:firstColumn="1" w:lastColumn="0" w:noHBand="0" w:noVBand="1"/>
      </w:tblPr>
      <w:tblGrid>
        <w:gridCol w:w="9350"/>
      </w:tblGrid>
      <w:tr w:rsidR="003105C6" w14:paraId="639E16BB" w14:textId="77777777" w:rsidTr="003105C6">
        <w:tc>
          <w:tcPr>
            <w:tcW w:w="9350" w:type="dxa"/>
          </w:tcPr>
          <w:p w14:paraId="7066138A" w14:textId="472FE0D5" w:rsidR="003105C6" w:rsidRDefault="003105C6" w:rsidP="00177B8C">
            <w:pPr>
              <w:pStyle w:val="0Maintext"/>
              <w:spacing w:after="120" w:afterAutospacing="0" w:line="240" w:lineRule="auto"/>
              <w:ind w:firstLine="0"/>
              <w:contextualSpacing/>
            </w:pPr>
            <w:r>
              <w:t xml:space="preserve">Codebook structure for Rel-16 Type </w:t>
            </w:r>
            <w:r w:rsidR="00FF0E5E">
              <w:t xml:space="preserve">I </w:t>
            </w:r>
            <w:r>
              <w:t xml:space="preserve">single panel </w:t>
            </w:r>
            <w:r w:rsidR="00176C10">
              <w:t xml:space="preserve">codebook </w:t>
            </w:r>
            <w:r>
              <w:t xml:space="preserve">with rank of 3 or 4 and </w:t>
            </w:r>
            <m:oMath>
              <m:r>
                <w:rPr>
                  <w:rFonts w:ascii="Cambria Math" w:hAnsi="Cambria Math"/>
                </w:rPr>
                <m:t>≥16</m:t>
              </m:r>
            </m:oMath>
            <w:r>
              <w:t xml:space="preserve"> CSI-RS ports, </w:t>
            </w:r>
            <m:oMath>
              <m:r>
                <w:rPr>
                  <w:rFonts w:ascii="Cambria Math" w:hAnsi="Cambria Math"/>
                </w:rPr>
                <m:t>w=</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c</m:t>
                        </m:r>
                      </m:e>
                      <m:e>
                        <m:r>
                          <w:rPr>
                            <w:rFonts w:ascii="Cambria Math" w:hAnsi="Cambria Math"/>
                          </w:rPr>
                          <m:t>-c</m:t>
                        </m:r>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d</m:t>
                        </m:r>
                      </m:e>
                      <m:e>
                        <m:r>
                          <w:rPr>
                            <w:rFonts w:ascii="Cambria Math" w:hAnsi="Cambria Math"/>
                          </w:rPr>
                          <m:t>-d</m:t>
                        </m:r>
                      </m:e>
                    </m:mr>
                  </m:m>
                </m:e>
              </m:d>
              <m:r>
                <w:rPr>
                  <w:rFonts w:ascii="Cambria Math" w:hAnsi="Cambria Math"/>
                </w:rPr>
                <m:t>⊗v'</m:t>
              </m:r>
            </m:oMath>
            <w:r>
              <w:t xml:space="preserve">, where </w:t>
            </w:r>
            <m:oMath>
              <m:r>
                <w:rPr>
                  <w:rFonts w:ascii="Cambria Math" w:hAnsi="Cambria Math"/>
                </w:rPr>
                <m:t>⊗</m:t>
              </m:r>
            </m:oMath>
            <w:r>
              <w:t xml:space="preserve"> is the </w:t>
            </w:r>
            <w:r w:rsidRPr="003105C6">
              <w:t xml:space="preserve">kronecker product </w:t>
            </w:r>
            <w:r>
              <w:t xml:space="preserve">operation </w:t>
            </w:r>
          </w:p>
          <w:p w14:paraId="6A7C9638" w14:textId="63815697" w:rsidR="003105C6" w:rsidRPr="003105C6" w:rsidRDefault="00000000" w:rsidP="003105C6">
            <w:pPr>
              <w:pStyle w:val="0Maintext"/>
              <w:numPr>
                <w:ilvl w:val="0"/>
                <w:numId w:val="86"/>
              </w:numPr>
              <w:spacing w:after="120" w:afterAutospacing="0" w:line="240" w:lineRule="auto"/>
              <w:contextualSpacing/>
              <w:rPr>
                <w:b/>
              </w:rPr>
            </w:pPr>
            <m:oMath>
              <m:sSup>
                <m:sSupPr>
                  <m:ctrlPr>
                    <w:rPr>
                      <w:rFonts w:ascii="Cambria Math" w:hAnsi="Cambria Math"/>
                      <w:i/>
                    </w:rPr>
                  </m:ctrlPr>
                </m:sSupPr>
                <m:e>
                  <m:r>
                    <w:rPr>
                      <w:rFonts w:ascii="Cambria Math" w:hAnsi="Cambria Math"/>
                    </w:rPr>
                    <m:t>v</m:t>
                  </m:r>
                </m:e>
                <m:sup>
                  <m:r>
                    <w:rPr>
                      <w:rFonts w:ascii="Cambria Math" w:hAnsi="Cambria Math"/>
                    </w:rPr>
                    <m:t>'</m:t>
                  </m:r>
                </m:sup>
              </m:sSup>
            </m:oMath>
            <w:r w:rsidR="003105C6">
              <w:t xml:space="preserve"> </w:t>
            </w:r>
            <w:r w:rsidR="00263C30">
              <w:t xml:space="preserve">is the </w:t>
            </w:r>
            <w:r w:rsidR="003105C6">
              <w:t xml:space="preserve">spatial basis selected from DFT basis assuming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2</m:t>
                  </m:r>
                </m:den>
              </m:f>
              <m:sSub>
                <m:sSubPr>
                  <m:ctrlPr>
                    <w:rPr>
                      <w:rFonts w:ascii="Cambria Math" w:hAnsi="Cambria Math"/>
                      <w:i/>
                    </w:rPr>
                  </m:ctrlPr>
                </m:sSubPr>
                <m:e>
                  <m:r>
                    <w:rPr>
                      <w:rFonts w:ascii="Cambria Math" w:hAnsi="Cambria Math"/>
                    </w:rPr>
                    <m:t>N</m:t>
                  </m:r>
                </m:e>
                <m:sub>
                  <m:r>
                    <w:rPr>
                      <w:rFonts w:ascii="Cambria Math" w:hAnsi="Cambria Math"/>
                    </w:rPr>
                    <m:t>2</m:t>
                  </m:r>
                </m:sub>
              </m:sSub>
            </m:oMath>
            <w:r w:rsidR="003105C6">
              <w:t xml:space="preserve"> LAA antenna, reported in </w:t>
            </w:r>
            <m:oMath>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1,2</m:t>
                      </m:r>
                    </m:sub>
                  </m:sSub>
                </m:e>
              </m:d>
            </m:oMath>
          </w:p>
          <w:p w14:paraId="1BEFD108" w14:textId="37CA3A13" w:rsidR="003105C6" w:rsidRPr="003105C6" w:rsidRDefault="003105C6" w:rsidP="003105C6">
            <w:pPr>
              <w:pStyle w:val="0Maintext"/>
              <w:numPr>
                <w:ilvl w:val="0"/>
                <w:numId w:val="86"/>
              </w:numPr>
              <w:spacing w:after="120" w:afterAutospacing="0" w:line="240" w:lineRule="auto"/>
              <w:contextualSpacing/>
              <w:rPr>
                <w:b/>
              </w:rPr>
            </w:pPr>
            <m:oMath>
              <m:r>
                <w:rPr>
                  <w:rFonts w:ascii="Cambria Math" w:hAnsi="Cambria Math"/>
                </w:rPr>
                <m:t>d∈{1,j,-1,-j}</m:t>
              </m:r>
            </m:oMath>
            <w:r>
              <w:t xml:space="preserve"> is the co-phasing terms reported for the same polarization, reported in </w:t>
            </w:r>
            <m:oMath>
              <m:sSub>
                <m:sSubPr>
                  <m:ctrlPr>
                    <w:rPr>
                      <w:rFonts w:ascii="Cambria Math" w:hAnsi="Cambria Math"/>
                      <w:i/>
                    </w:rPr>
                  </m:ctrlPr>
                </m:sSubPr>
                <m:e>
                  <m:r>
                    <w:rPr>
                      <w:rFonts w:ascii="Cambria Math" w:hAnsi="Cambria Math"/>
                    </w:rPr>
                    <m:t>i</m:t>
                  </m:r>
                </m:e>
                <m:sub>
                  <m:r>
                    <w:rPr>
                      <w:rFonts w:ascii="Cambria Math" w:hAnsi="Cambria Math"/>
                    </w:rPr>
                    <m:t>1,3</m:t>
                  </m:r>
                </m:sub>
              </m:sSub>
            </m:oMath>
          </w:p>
          <w:p w14:paraId="38064551" w14:textId="783EEABE" w:rsidR="003105C6" w:rsidRPr="002965AB" w:rsidRDefault="003105C6" w:rsidP="002965AB">
            <w:pPr>
              <w:pStyle w:val="0Maintext"/>
              <w:numPr>
                <w:ilvl w:val="0"/>
                <w:numId w:val="86"/>
              </w:numPr>
              <w:spacing w:after="120" w:afterAutospacing="0" w:line="240" w:lineRule="auto"/>
              <w:contextualSpacing/>
              <w:rPr>
                <w:b/>
              </w:rPr>
            </w:pPr>
            <m:oMath>
              <m:r>
                <w:rPr>
                  <w:rFonts w:ascii="Cambria Math" w:hAnsi="Cambria Math"/>
                </w:rPr>
                <m:t>c∈{1,j}</m:t>
              </m:r>
            </m:oMath>
            <w:r>
              <w:t xml:space="preserve"> is the co-phasing terms reported for the different polarization, reported in </w:t>
            </w:r>
            <m:oMath>
              <m:sSub>
                <m:sSubPr>
                  <m:ctrlPr>
                    <w:rPr>
                      <w:rFonts w:ascii="Cambria Math" w:hAnsi="Cambria Math"/>
                      <w:i/>
                    </w:rPr>
                  </m:ctrlPr>
                </m:sSubPr>
                <m:e>
                  <m:r>
                    <w:rPr>
                      <w:rFonts w:ascii="Cambria Math" w:hAnsi="Cambria Math"/>
                    </w:rPr>
                    <m:t>i</m:t>
                  </m:r>
                </m:e>
                <m:sub>
                  <m:r>
                    <w:rPr>
                      <w:rFonts w:ascii="Cambria Math" w:hAnsi="Cambria Math"/>
                    </w:rPr>
                    <m:t>2</m:t>
                  </m:r>
                </m:sub>
              </m:sSub>
            </m:oMath>
            <w:r>
              <w:t xml:space="preserve"> </w:t>
            </w:r>
          </w:p>
        </w:tc>
      </w:tr>
    </w:tbl>
    <w:p w14:paraId="40387A6D" w14:textId="6F0F9159" w:rsidR="00177B8C" w:rsidRDefault="00177B8C" w:rsidP="00177B8C">
      <w:pPr>
        <w:pStyle w:val="0Maintext"/>
        <w:spacing w:after="120" w:afterAutospacing="0" w:line="240" w:lineRule="auto"/>
        <w:ind w:firstLine="0"/>
        <w:contextualSpacing/>
        <w:rPr>
          <w:b/>
          <w:i/>
        </w:rPr>
      </w:pPr>
    </w:p>
    <w:p w14:paraId="62F8B87C" w14:textId="0790E7E4" w:rsidR="009579E2" w:rsidRDefault="009579E2" w:rsidP="00177B8C">
      <w:pPr>
        <w:pStyle w:val="0Maintext"/>
        <w:spacing w:after="120" w:afterAutospacing="0" w:line="240" w:lineRule="auto"/>
        <w:ind w:firstLine="0"/>
        <w:contextualSpacing/>
      </w:pPr>
      <w:r>
        <w:t>When we focus on single panel design, we do not think it is reasonable to have a design effectively based on multiple panels, i.e., select</w:t>
      </w:r>
      <w:r w:rsidR="00FF3D0C">
        <w:t>ing</w:t>
      </w:r>
      <w:r>
        <w:t xml:space="preserve"> spatial basis based on a smaller panel size and report</w:t>
      </w:r>
      <w:r w:rsidR="00FF3D0C">
        <w:t>ing</w:t>
      </w:r>
      <w:r>
        <w:t xml:space="preserve"> the co-phasing term within the same polarization. Therefore, we have the following proposal </w:t>
      </w:r>
    </w:p>
    <w:p w14:paraId="003F4657" w14:textId="77777777" w:rsidR="009579E2" w:rsidRDefault="009579E2" w:rsidP="009579E2">
      <w:pPr>
        <w:pStyle w:val="0Maintext"/>
        <w:spacing w:after="120" w:afterAutospacing="0" w:line="240" w:lineRule="auto"/>
        <w:ind w:firstLine="0"/>
        <w:contextualSpacing/>
        <w:rPr>
          <w:b/>
          <w:i/>
          <w:lang w:val="en-US"/>
        </w:rPr>
      </w:pPr>
    </w:p>
    <w:p w14:paraId="3771A756" w14:textId="657465C5" w:rsidR="009579E2" w:rsidRPr="0056501A" w:rsidRDefault="009579E2" w:rsidP="00805CAD">
      <w:pPr>
        <w:pStyle w:val="0Maintext"/>
        <w:spacing w:after="120" w:afterAutospacing="0" w:line="240" w:lineRule="auto"/>
        <w:ind w:firstLine="0"/>
        <w:contextualSpacing/>
        <w:rPr>
          <w:b/>
          <w:i/>
          <w:lang w:val="en-US"/>
        </w:rPr>
      </w:pPr>
      <w:r w:rsidRPr="0056501A">
        <w:rPr>
          <w:b/>
          <w:i/>
          <w:lang w:val="en-US"/>
        </w:rPr>
        <w:t>Proposal 1</w:t>
      </w:r>
      <w:r w:rsidR="007327E5" w:rsidRPr="0056501A">
        <w:rPr>
          <w:b/>
          <w:i/>
          <w:lang w:val="en-US"/>
        </w:rPr>
        <w:t>.</w:t>
      </w:r>
      <w:r w:rsidRPr="0056501A">
        <w:rPr>
          <w:b/>
          <w:i/>
          <w:lang w:val="en-US"/>
        </w:rPr>
        <w:t>2, For the Rel-19 Type I codebook enhancement for up to 128 ports</w:t>
      </w:r>
      <w:r w:rsidR="00805CAD" w:rsidRPr="0056501A">
        <w:rPr>
          <w:b/>
          <w:i/>
          <w:lang w:val="en-US"/>
        </w:rPr>
        <w:t xml:space="preserve">, the spatial basis selection should be based on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2</m:t>
            </m:r>
          </m:sub>
        </m:sSub>
      </m:oMath>
      <w:r w:rsidR="00805CAD" w:rsidRPr="0056501A">
        <w:rPr>
          <w:b/>
          <w:i/>
        </w:rPr>
        <w:t xml:space="preserve"> 2-D DFT basis, including rank of 3 and 4. </w:t>
      </w:r>
    </w:p>
    <w:p w14:paraId="15A18054" w14:textId="6E038802" w:rsidR="00FB0434" w:rsidRPr="00506EDA" w:rsidRDefault="00FB0434" w:rsidP="00FB0434">
      <w:pPr>
        <w:pStyle w:val="Heading2"/>
        <w:numPr>
          <w:ilvl w:val="0"/>
          <w:numId w:val="0"/>
        </w:numPr>
        <w:ind w:left="576" w:hanging="576"/>
      </w:pPr>
      <w:r w:rsidRPr="00506EDA">
        <w:t>2.</w:t>
      </w:r>
      <w:r>
        <w:t>2</w:t>
      </w:r>
      <w:r>
        <w:tab/>
      </w:r>
      <w:r w:rsidRPr="00506EDA">
        <w:t xml:space="preserve"> </w:t>
      </w:r>
      <w:r>
        <w:t xml:space="preserve">CRI enhancement for up to 128 ports </w:t>
      </w:r>
    </w:p>
    <w:p w14:paraId="0335FDCE" w14:textId="77777777" w:rsidR="00EF2113" w:rsidRDefault="00EF2113" w:rsidP="00FF7218">
      <w:pPr>
        <w:pStyle w:val="0Maintext"/>
        <w:spacing w:after="120" w:afterAutospacing="0" w:line="240" w:lineRule="auto"/>
        <w:ind w:firstLine="0"/>
        <w:contextualSpacing/>
      </w:pPr>
      <w:r>
        <w:t>As discussed previously, CRI enhancement for up to 128 ports is intended to cover the hybrid beamforming. It is important to note the following restrictions in the current NR</w:t>
      </w:r>
    </w:p>
    <w:p w14:paraId="16A2D3C8" w14:textId="77777777" w:rsidR="00EF2113" w:rsidRDefault="00EF2113" w:rsidP="00FF7218">
      <w:pPr>
        <w:pStyle w:val="0Maintext"/>
        <w:spacing w:after="120" w:afterAutospacing="0" w:line="240" w:lineRule="auto"/>
        <w:ind w:firstLine="0"/>
        <w:contextualSpacing/>
      </w:pPr>
    </w:p>
    <w:p w14:paraId="6052103F" w14:textId="247BC4C3" w:rsidR="00C06653" w:rsidRDefault="00C06653" w:rsidP="00C06653">
      <w:pPr>
        <w:pStyle w:val="0Maintext"/>
        <w:numPr>
          <w:ilvl w:val="0"/>
          <w:numId w:val="87"/>
        </w:numPr>
        <w:spacing w:after="120"/>
        <w:contextualSpacing/>
      </w:pPr>
      <w:r>
        <w:t xml:space="preserve">For Type I codebook, CRI (CSI-RS resource indicator) report is allowed , but NW can only configure at most 8/16 ports per CSI-RS resource </w:t>
      </w:r>
    </w:p>
    <w:p w14:paraId="357358D5" w14:textId="35CA81A7" w:rsidR="00940C9D" w:rsidRDefault="00940C9D" w:rsidP="007079BD">
      <w:pPr>
        <w:pStyle w:val="0Maintext"/>
        <w:spacing w:after="120"/>
        <w:contextualSpacing/>
        <w:jc w:val="left"/>
      </w:pPr>
      <w:r w:rsidRPr="00940C9D">
        <w:rPr>
          <w:noProof/>
        </w:rPr>
        <w:drawing>
          <wp:inline distT="0" distB="0" distL="0" distR="0" wp14:anchorId="7A641CC1" wp14:editId="30FC9FF3">
            <wp:extent cx="5943600" cy="501650"/>
            <wp:effectExtent l="0" t="0" r="0" b="6350"/>
            <wp:docPr id="116456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6021" name=""/>
                    <pic:cNvPicPr/>
                  </pic:nvPicPr>
                  <pic:blipFill>
                    <a:blip r:embed="rId9"/>
                    <a:stretch>
                      <a:fillRect/>
                    </a:stretch>
                  </pic:blipFill>
                  <pic:spPr>
                    <a:xfrm>
                      <a:off x="0" y="0"/>
                      <a:ext cx="5943600" cy="501650"/>
                    </a:xfrm>
                    <a:prstGeom prst="rect">
                      <a:avLst/>
                    </a:prstGeom>
                  </pic:spPr>
                </pic:pic>
              </a:graphicData>
            </a:graphic>
          </wp:inline>
        </w:drawing>
      </w:r>
    </w:p>
    <w:p w14:paraId="1968556F" w14:textId="56B66951" w:rsidR="00230918" w:rsidRDefault="00C06653" w:rsidP="00C06653">
      <w:pPr>
        <w:pStyle w:val="0Maintext"/>
        <w:numPr>
          <w:ilvl w:val="0"/>
          <w:numId w:val="87"/>
        </w:numPr>
        <w:spacing w:after="120" w:afterAutospacing="0" w:line="240" w:lineRule="auto"/>
        <w:contextualSpacing/>
      </w:pPr>
      <w:r>
        <w:t xml:space="preserve">For Type II codebook, CRI report is not allowed </w:t>
      </w:r>
    </w:p>
    <w:p w14:paraId="389534AC" w14:textId="0FAE59C6" w:rsidR="00230918" w:rsidRDefault="00DB305D" w:rsidP="007079BD">
      <w:pPr>
        <w:pStyle w:val="0Maintext"/>
        <w:spacing w:after="120" w:afterAutospacing="0" w:line="240" w:lineRule="auto"/>
        <w:contextualSpacing/>
        <w:jc w:val="left"/>
      </w:pPr>
      <w:r w:rsidRPr="00DB305D">
        <w:rPr>
          <w:noProof/>
        </w:rPr>
        <w:drawing>
          <wp:inline distT="0" distB="0" distL="0" distR="0" wp14:anchorId="2EB6BB60" wp14:editId="2F81ACEC">
            <wp:extent cx="5943600" cy="924560"/>
            <wp:effectExtent l="0" t="0" r="0" b="2540"/>
            <wp:docPr id="101980564"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0564" name="Picture 1" descr="A close up of a text&#10;&#10;Description automatically generated"/>
                    <pic:cNvPicPr/>
                  </pic:nvPicPr>
                  <pic:blipFill>
                    <a:blip r:embed="rId10"/>
                    <a:stretch>
                      <a:fillRect/>
                    </a:stretch>
                  </pic:blipFill>
                  <pic:spPr>
                    <a:xfrm>
                      <a:off x="0" y="0"/>
                      <a:ext cx="5943600" cy="924560"/>
                    </a:xfrm>
                    <a:prstGeom prst="rect">
                      <a:avLst/>
                    </a:prstGeom>
                  </pic:spPr>
                </pic:pic>
              </a:graphicData>
            </a:graphic>
          </wp:inline>
        </w:drawing>
      </w:r>
    </w:p>
    <w:p w14:paraId="3C69CDF8" w14:textId="52A2549F" w:rsidR="000A367E" w:rsidRDefault="000A367E" w:rsidP="00230918">
      <w:pPr>
        <w:pStyle w:val="0Maintext"/>
        <w:spacing w:after="120" w:afterAutospacing="0" w:line="240" w:lineRule="auto"/>
        <w:contextualSpacing/>
      </w:pPr>
      <w:r>
        <w:t xml:space="preserve"> </w:t>
      </w:r>
    </w:p>
    <w:p w14:paraId="65BEDDE3" w14:textId="21BE06EE" w:rsidR="00F64B10" w:rsidRDefault="003F7334" w:rsidP="00FF7218">
      <w:pPr>
        <w:pStyle w:val="0Maintext"/>
        <w:spacing w:after="120" w:afterAutospacing="0" w:line="240" w:lineRule="auto"/>
        <w:ind w:firstLine="0"/>
        <w:contextualSpacing/>
      </w:pPr>
      <w:r>
        <w:t xml:space="preserve">With </w:t>
      </w:r>
      <w:r w:rsidR="00B91B38">
        <w:t xml:space="preserve">the </w:t>
      </w:r>
      <w:r>
        <w:t xml:space="preserve">above restriction in mind, we have the following proposal </w:t>
      </w:r>
    </w:p>
    <w:p w14:paraId="18F53606" w14:textId="77777777" w:rsidR="003F7334" w:rsidRDefault="003F7334" w:rsidP="00FF7218">
      <w:pPr>
        <w:pStyle w:val="0Maintext"/>
        <w:spacing w:after="120" w:afterAutospacing="0" w:line="240" w:lineRule="auto"/>
        <w:ind w:firstLine="0"/>
        <w:contextualSpacing/>
      </w:pPr>
    </w:p>
    <w:p w14:paraId="755DA33C" w14:textId="77777777" w:rsidR="002A56B9" w:rsidRDefault="000A367E" w:rsidP="002A56B9">
      <w:pPr>
        <w:pStyle w:val="0Maintext"/>
        <w:spacing w:after="120" w:afterAutospacing="0" w:line="240" w:lineRule="auto"/>
        <w:ind w:firstLine="0"/>
        <w:contextualSpacing/>
        <w:rPr>
          <w:b/>
          <w:i/>
          <w:lang w:val="en-US"/>
        </w:rPr>
      </w:pPr>
      <w:r w:rsidRPr="0078775C">
        <w:rPr>
          <w:b/>
          <w:i/>
          <w:lang w:val="en-US"/>
        </w:rPr>
        <w:t>Proposal 1.</w:t>
      </w:r>
      <w:r w:rsidR="003F7334">
        <w:rPr>
          <w:b/>
          <w:i/>
          <w:lang w:val="en-US"/>
        </w:rPr>
        <w:t>3</w:t>
      </w:r>
      <w:r w:rsidRPr="0078775C">
        <w:rPr>
          <w:b/>
          <w:i/>
          <w:lang w:val="en-US"/>
        </w:rPr>
        <w:t xml:space="preserve">, </w:t>
      </w:r>
      <w:r w:rsidRPr="000E3B94">
        <w:rPr>
          <w:b/>
          <w:i/>
          <w:lang w:val="en-US"/>
        </w:rPr>
        <w:t xml:space="preserve">For </w:t>
      </w:r>
      <w:r w:rsidR="00DE47CF">
        <w:rPr>
          <w:b/>
          <w:i/>
          <w:lang w:val="en-US"/>
        </w:rPr>
        <w:t>CRI enhancement for up to 128 ports, in terms of the CMR (Channel Measurement Resource) configuration</w:t>
      </w:r>
    </w:p>
    <w:p w14:paraId="64BCA647" w14:textId="77777777" w:rsidR="002A56B9" w:rsidRDefault="001C4C5C" w:rsidP="002A56B9">
      <w:pPr>
        <w:pStyle w:val="0Maintext"/>
        <w:numPr>
          <w:ilvl w:val="0"/>
          <w:numId w:val="87"/>
        </w:numPr>
        <w:spacing w:after="120" w:afterAutospacing="0" w:line="240" w:lineRule="auto"/>
        <w:contextualSpacing/>
        <w:rPr>
          <w:b/>
          <w:i/>
          <w:lang w:val="en-US"/>
        </w:rPr>
      </w:pPr>
      <w:r w:rsidRPr="001C4C5C">
        <w:rPr>
          <w:b/>
          <w:i/>
          <w:lang w:val="en-US"/>
        </w:rPr>
        <w:t xml:space="preserve">For Type I codebook, </w:t>
      </w:r>
      <w:r>
        <w:rPr>
          <w:b/>
          <w:i/>
          <w:lang w:val="en-US"/>
        </w:rPr>
        <w:t>a</w:t>
      </w:r>
      <w:r w:rsidRPr="001C4C5C">
        <w:rPr>
          <w:b/>
          <w:i/>
          <w:lang w:val="en-US"/>
        </w:rPr>
        <w:t>llow CRI report with up to 32 ports per CSI-RS resource</w:t>
      </w:r>
    </w:p>
    <w:p w14:paraId="43643BB7" w14:textId="2657774E" w:rsidR="00123277" w:rsidRPr="000A66CA" w:rsidRDefault="001C4C5C" w:rsidP="002A56B9">
      <w:pPr>
        <w:pStyle w:val="0Maintext"/>
        <w:numPr>
          <w:ilvl w:val="0"/>
          <w:numId w:val="87"/>
        </w:numPr>
        <w:spacing w:after="120" w:afterAutospacing="0" w:line="240" w:lineRule="auto"/>
        <w:contextualSpacing/>
        <w:rPr>
          <w:b/>
          <w:i/>
          <w:lang w:val="en-US"/>
        </w:rPr>
      </w:pPr>
      <w:r w:rsidRPr="002A56B9">
        <w:rPr>
          <w:b/>
          <w:i/>
        </w:rPr>
        <w:t>For Type II codebook</w:t>
      </w:r>
      <w:r w:rsidR="002A56B9">
        <w:rPr>
          <w:b/>
          <w:i/>
        </w:rPr>
        <w:t xml:space="preserve">, consider </w:t>
      </w:r>
      <w:r w:rsidR="00EB3AA5">
        <w:rPr>
          <w:b/>
          <w:i/>
        </w:rPr>
        <w:t>allowing</w:t>
      </w:r>
      <w:r w:rsidRPr="002A56B9">
        <w:rPr>
          <w:b/>
          <w:i/>
        </w:rPr>
        <w:t xml:space="preserve"> CRI report, i.e., more than 1 CSI-RS resource can be configured as CMR, with up to 32 ports per CSI-RS resource</w:t>
      </w:r>
      <w:r w:rsidR="004E67B7" w:rsidRPr="002A56B9">
        <w:rPr>
          <w:b/>
          <w:i/>
        </w:rPr>
        <w:t>.</w:t>
      </w:r>
    </w:p>
    <w:p w14:paraId="5F7E00D8" w14:textId="7FD0D6E5" w:rsidR="000A66CA" w:rsidRPr="00426CC1" w:rsidRDefault="000A66CA" w:rsidP="002A56B9">
      <w:pPr>
        <w:pStyle w:val="0Maintext"/>
        <w:numPr>
          <w:ilvl w:val="0"/>
          <w:numId w:val="87"/>
        </w:numPr>
        <w:spacing w:after="120" w:afterAutospacing="0" w:line="240" w:lineRule="auto"/>
        <w:contextualSpacing/>
        <w:rPr>
          <w:b/>
          <w:i/>
          <w:lang w:val="en-US"/>
        </w:rPr>
      </w:pPr>
      <w:r>
        <w:rPr>
          <w:b/>
          <w:i/>
        </w:rPr>
        <w:t xml:space="preserve">Consider the following restrictions when </w:t>
      </w:r>
      <w:r w:rsidRPr="002A56B9">
        <w:rPr>
          <w:b/>
          <w:i/>
        </w:rPr>
        <w:t>more than 1 CSI-RS resource can be configured as CMR</w:t>
      </w:r>
    </w:p>
    <w:p w14:paraId="1BADDE09" w14:textId="514CC73A" w:rsidR="00426CC1" w:rsidRDefault="00426CC1" w:rsidP="00426CC1">
      <w:pPr>
        <w:pStyle w:val="0Maintext"/>
        <w:numPr>
          <w:ilvl w:val="1"/>
          <w:numId w:val="87"/>
        </w:numPr>
        <w:spacing w:after="120" w:afterAutospacing="0" w:line="240" w:lineRule="auto"/>
        <w:contextualSpacing/>
        <w:rPr>
          <w:b/>
          <w:i/>
          <w:lang w:val="en-US"/>
        </w:rPr>
      </w:pPr>
      <w:r>
        <w:rPr>
          <w:b/>
          <w:i/>
          <w:lang w:val="en-US"/>
        </w:rPr>
        <w:t xml:space="preserve">All CSI-RS resources configured for the same CSI report should have the same number of ports </w:t>
      </w:r>
    </w:p>
    <w:p w14:paraId="156B572A" w14:textId="1040D08D" w:rsidR="00426CC1" w:rsidRDefault="00426CC1" w:rsidP="00426CC1">
      <w:pPr>
        <w:pStyle w:val="0Maintext"/>
        <w:numPr>
          <w:ilvl w:val="1"/>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1592DD95" w14:textId="14BF9443" w:rsidR="00426CC1" w:rsidRDefault="00426CC1" w:rsidP="00426CC1">
      <w:pPr>
        <w:pStyle w:val="0Maintext"/>
        <w:numPr>
          <w:ilvl w:val="1"/>
          <w:numId w:val="87"/>
        </w:numPr>
        <w:spacing w:after="120" w:afterAutospacing="0" w:line="240" w:lineRule="auto"/>
        <w:contextualSpacing/>
        <w:rPr>
          <w:b/>
          <w:i/>
          <w:lang w:val="en-US"/>
        </w:rPr>
      </w:pPr>
      <w:r>
        <w:rPr>
          <w:b/>
          <w:i/>
          <w:lang w:val="en-US"/>
        </w:rPr>
        <w:lastRenderedPageBreak/>
        <w:t xml:space="preserve">All CSI-RS resources configured for the same CSI report should have the same </w:t>
      </w:r>
      <w:r w:rsidRPr="00426CC1">
        <w:rPr>
          <w:b/>
          <w:i/>
          <w:lang w:val="en-US"/>
        </w:rPr>
        <w:t>powerControlOffset</w:t>
      </w:r>
      <w:r>
        <w:rPr>
          <w:b/>
          <w:i/>
          <w:lang w:val="en-US"/>
        </w:rPr>
        <w:t>SS</w:t>
      </w:r>
    </w:p>
    <w:p w14:paraId="7141FCBB" w14:textId="77777777" w:rsidR="00B20FB9" w:rsidRDefault="00B20FB9" w:rsidP="00B20FB9">
      <w:pPr>
        <w:pStyle w:val="0Maintext"/>
        <w:spacing w:after="120" w:afterAutospacing="0" w:line="240" w:lineRule="auto"/>
        <w:ind w:left="57" w:firstLine="0"/>
        <w:contextualSpacing/>
      </w:pPr>
    </w:p>
    <w:p w14:paraId="2EFFEE27" w14:textId="0CCAAEFD" w:rsidR="00B20FB9" w:rsidRDefault="00B20FB9" w:rsidP="00B20FB9">
      <w:pPr>
        <w:pStyle w:val="0Maintext"/>
        <w:spacing w:after="120" w:afterAutospacing="0" w:line="240" w:lineRule="auto"/>
        <w:ind w:left="57" w:firstLine="0"/>
        <w:contextualSpacing/>
      </w:pPr>
      <w:r>
        <w:t xml:space="preserve">Furthermore, for IMR (Interference Measurement Resource), we have the following restriction, i.e., the number of CSI-IM resources </w:t>
      </w:r>
      <w:r w:rsidR="00EB3AA5">
        <w:t>must</w:t>
      </w:r>
      <w:r>
        <w:t xml:space="preserve"> be the same as the number of CSI-RS resources with one to one mapping</w:t>
      </w:r>
    </w:p>
    <w:p w14:paraId="20E35DCF" w14:textId="77777777" w:rsidR="00B20FB9" w:rsidRDefault="00B20FB9" w:rsidP="00B20FB9">
      <w:pPr>
        <w:pStyle w:val="0Maintext"/>
        <w:spacing w:after="120" w:afterAutospacing="0" w:line="240" w:lineRule="auto"/>
        <w:ind w:left="57" w:firstLine="0"/>
        <w:contextualSpacing/>
      </w:pPr>
    </w:p>
    <w:p w14:paraId="0B00DEF1" w14:textId="62D7724B" w:rsidR="00B20FB9" w:rsidRDefault="002A5294" w:rsidP="00B20FB9">
      <w:pPr>
        <w:pStyle w:val="0Maintext"/>
        <w:spacing w:after="120" w:afterAutospacing="0" w:line="240" w:lineRule="auto"/>
        <w:ind w:left="57" w:firstLine="0"/>
        <w:contextualSpacing/>
      </w:pPr>
      <w:r w:rsidRPr="002A5294">
        <w:rPr>
          <w:noProof/>
        </w:rPr>
        <w:drawing>
          <wp:inline distT="0" distB="0" distL="0" distR="0" wp14:anchorId="7E487F95" wp14:editId="7B318C0F">
            <wp:extent cx="5943600" cy="640715"/>
            <wp:effectExtent l="0" t="0" r="0" b="0"/>
            <wp:docPr id="31488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82882" name=""/>
                    <pic:cNvPicPr/>
                  </pic:nvPicPr>
                  <pic:blipFill>
                    <a:blip r:embed="rId11"/>
                    <a:stretch>
                      <a:fillRect/>
                    </a:stretch>
                  </pic:blipFill>
                  <pic:spPr>
                    <a:xfrm>
                      <a:off x="0" y="0"/>
                      <a:ext cx="5943600" cy="640715"/>
                    </a:xfrm>
                    <a:prstGeom prst="rect">
                      <a:avLst/>
                    </a:prstGeom>
                  </pic:spPr>
                </pic:pic>
              </a:graphicData>
            </a:graphic>
          </wp:inline>
        </w:drawing>
      </w:r>
    </w:p>
    <w:p w14:paraId="71DA2F0A" w14:textId="673951C5" w:rsidR="002A5294" w:rsidRDefault="002A5294" w:rsidP="00B20FB9">
      <w:pPr>
        <w:pStyle w:val="0Maintext"/>
        <w:spacing w:after="120" w:afterAutospacing="0" w:line="240" w:lineRule="auto"/>
        <w:ind w:left="57" w:firstLine="0"/>
        <w:contextualSpacing/>
      </w:pPr>
      <w:r>
        <w:t>For hybrid forming, we can simpl</w:t>
      </w:r>
      <w:r w:rsidR="00EB3AA5">
        <w:t>ify</w:t>
      </w:r>
      <w:r>
        <w:t xml:space="preserve"> the CSI-IM configuration by allowing single CSI-IM resource to be mapped to multiple CS-RS resources </w:t>
      </w:r>
    </w:p>
    <w:p w14:paraId="42DC9CE7" w14:textId="77777777" w:rsidR="002A5294" w:rsidRDefault="002A5294" w:rsidP="00B20FB9">
      <w:pPr>
        <w:pStyle w:val="0Maintext"/>
        <w:spacing w:after="120" w:afterAutospacing="0" w:line="240" w:lineRule="auto"/>
        <w:ind w:left="57" w:firstLine="0"/>
        <w:contextualSpacing/>
      </w:pPr>
    </w:p>
    <w:p w14:paraId="2E0830B0" w14:textId="29D20CC2" w:rsidR="002A5294" w:rsidRDefault="002A5294" w:rsidP="002A5294">
      <w:pPr>
        <w:pStyle w:val="0Maintext"/>
        <w:spacing w:after="120" w:afterAutospacing="0" w:line="240" w:lineRule="auto"/>
        <w:ind w:firstLine="0"/>
        <w:contextualSpacing/>
        <w:rPr>
          <w:b/>
          <w:i/>
          <w:lang w:val="en-US"/>
        </w:rPr>
      </w:pPr>
      <w:r w:rsidRPr="0078775C">
        <w:rPr>
          <w:b/>
          <w:i/>
          <w:lang w:val="en-US"/>
        </w:rPr>
        <w:t>Proposal 1.</w:t>
      </w:r>
      <w:r w:rsidR="00C10A45">
        <w:rPr>
          <w:b/>
          <w:i/>
          <w:lang w:val="en-US"/>
        </w:rPr>
        <w:t>4</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23306C1E" w14:textId="2D38578A" w:rsidR="00426CC1" w:rsidRPr="00863208" w:rsidRDefault="004E4650" w:rsidP="00863208">
      <w:pPr>
        <w:pStyle w:val="0Maintext"/>
        <w:numPr>
          <w:ilvl w:val="0"/>
          <w:numId w:val="88"/>
        </w:numPr>
        <w:spacing w:after="120" w:afterAutospacing="0" w:line="240" w:lineRule="auto"/>
        <w:contextualSpacing/>
        <w:rPr>
          <w:b/>
          <w:i/>
          <w:lang w:val="en-US"/>
        </w:rPr>
      </w:pPr>
      <w:r w:rsidRPr="004E4650">
        <w:rPr>
          <w:b/>
          <w:i/>
          <w:lang w:val="en-US"/>
        </w:rPr>
        <w:t xml:space="preserve">Consider </w:t>
      </w:r>
      <w:r w:rsidR="002300A7">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2A614EB4" w14:textId="77777777" w:rsidR="00A230AD" w:rsidRPr="00A230AD" w:rsidRDefault="00A230AD" w:rsidP="00A230AD">
      <w:pPr>
        <w:pStyle w:val="Heading1"/>
      </w:pPr>
      <w:r w:rsidRPr="00A230AD">
        <w:t xml:space="preserve">CSI enhancement for time and frequency/phase offset measurement and report </w:t>
      </w:r>
    </w:p>
    <w:p w14:paraId="334FD799" w14:textId="55B0DEE0" w:rsidR="000C5CE5" w:rsidRDefault="000C5CE5" w:rsidP="004B5CD0">
      <w:pPr>
        <w:pStyle w:val="0Maintext"/>
        <w:spacing w:after="120" w:afterAutospacing="0" w:line="240" w:lineRule="auto"/>
        <w:ind w:firstLine="0"/>
      </w:pPr>
      <w:r>
        <w:t xml:space="preserve">For CSI enhancement for time and frequency/phase offset measurement and report, the intention is to facilitate the OTA calibration at the NW side for CJT (Coherent Joint Transmission) across multiple TRPs. </w:t>
      </w:r>
    </w:p>
    <w:p w14:paraId="184412EE" w14:textId="4C9C4552" w:rsidR="000C5CE5" w:rsidRDefault="000C5CE5" w:rsidP="004B5CD0">
      <w:pPr>
        <w:pStyle w:val="0Maintext"/>
        <w:spacing w:after="120" w:afterAutospacing="0" w:line="240" w:lineRule="auto"/>
        <w:ind w:firstLine="0"/>
      </w:pPr>
      <w:r>
        <w:t xml:space="preserve">At high level, we first need to determine the </w:t>
      </w:r>
      <w:r w:rsidR="007D4545">
        <w:t xml:space="preserve">channel </w:t>
      </w:r>
      <w:r>
        <w:t>measurement resource (CMR) that is needed for the measurement of time and frequency offset. Since TRS is commonly used by NR device for both timing and frequency synchronization and tracking, it is desirable to consider TRS as CMR for the</w:t>
      </w:r>
      <w:r w:rsidR="006859C7">
        <w:t xml:space="preserve"> time and</w:t>
      </w:r>
      <w:r>
        <w:t xml:space="preserve"> frequency/phase offset measurement and report, as illustrated in Figure 3</w:t>
      </w:r>
    </w:p>
    <w:p w14:paraId="35563817" w14:textId="77777777" w:rsidR="000C5CE5" w:rsidRDefault="000C5CE5" w:rsidP="000C5CE5">
      <w:pPr>
        <w:pStyle w:val="0Maintext"/>
        <w:keepNext/>
        <w:spacing w:after="120" w:afterAutospacing="0" w:line="240" w:lineRule="auto"/>
        <w:ind w:firstLine="0"/>
      </w:pPr>
      <w:r>
        <w:rPr>
          <w:noProof/>
        </w:rPr>
        <w:drawing>
          <wp:inline distT="0" distB="0" distL="0" distR="0" wp14:anchorId="088AD12A" wp14:editId="4323DACA">
            <wp:extent cx="5943600" cy="1925955"/>
            <wp:effectExtent l="0" t="0" r="0" b="4445"/>
            <wp:docPr id="718246605"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46605" name="Picture 718246605"/>
                    <pic:cNvPicPr/>
                  </pic:nvPicPr>
                  <pic:blipFill>
                    <a:blip r:embed="rId12">
                      <a:extLst>
                        <a:ext uri="{28A0092B-C50C-407E-A947-70E740481C1C}">
                          <a14:useLocalDpi xmlns:a14="http://schemas.microsoft.com/office/drawing/2010/main" val="0"/>
                        </a:ext>
                      </a:extLst>
                    </a:blip>
                    <a:stretch>
                      <a:fillRect/>
                    </a:stretch>
                  </pic:blipFill>
                  <pic:spPr>
                    <a:xfrm>
                      <a:off x="0" y="0"/>
                      <a:ext cx="5943600" cy="1925955"/>
                    </a:xfrm>
                    <a:prstGeom prst="rect">
                      <a:avLst/>
                    </a:prstGeom>
                  </pic:spPr>
                </pic:pic>
              </a:graphicData>
            </a:graphic>
          </wp:inline>
        </w:drawing>
      </w:r>
    </w:p>
    <w:p w14:paraId="46A847A7" w14:textId="0C04EA89" w:rsidR="000C5CE5" w:rsidRPr="000C5CE5" w:rsidRDefault="000C5CE5" w:rsidP="000C5CE5">
      <w:pPr>
        <w:pStyle w:val="Caption"/>
        <w:rPr>
          <w:sz w:val="20"/>
          <w:szCs w:val="20"/>
        </w:rPr>
      </w:pPr>
      <w:r w:rsidRPr="000C5CE5">
        <w:rPr>
          <w:sz w:val="20"/>
          <w:szCs w:val="20"/>
        </w:rPr>
        <w:t xml:space="preserve">Figure </w:t>
      </w:r>
      <w:r w:rsidRPr="000C5CE5">
        <w:rPr>
          <w:sz w:val="20"/>
          <w:szCs w:val="20"/>
        </w:rPr>
        <w:fldChar w:fldCharType="begin"/>
      </w:r>
      <w:r w:rsidRPr="000C5CE5">
        <w:rPr>
          <w:sz w:val="20"/>
          <w:szCs w:val="20"/>
        </w:rPr>
        <w:instrText xml:space="preserve"> SEQ Figure \* ARABIC </w:instrText>
      </w:r>
      <w:r w:rsidRPr="000C5CE5">
        <w:rPr>
          <w:sz w:val="20"/>
          <w:szCs w:val="20"/>
        </w:rPr>
        <w:fldChar w:fldCharType="separate"/>
      </w:r>
      <w:r w:rsidRPr="000C5CE5">
        <w:rPr>
          <w:noProof/>
          <w:sz w:val="20"/>
          <w:szCs w:val="20"/>
        </w:rPr>
        <w:t>3</w:t>
      </w:r>
      <w:r w:rsidRPr="000C5CE5">
        <w:rPr>
          <w:sz w:val="20"/>
          <w:szCs w:val="20"/>
        </w:rPr>
        <w:fldChar w:fldCharType="end"/>
      </w:r>
      <w:r w:rsidRPr="000C5CE5">
        <w:rPr>
          <w:sz w:val="20"/>
          <w:szCs w:val="20"/>
        </w:rPr>
        <w:t xml:space="preserve"> CMR configuration for frequency/phase offset measurement</w:t>
      </w:r>
    </w:p>
    <w:p w14:paraId="57400536" w14:textId="77777777" w:rsidR="00DC2750" w:rsidRDefault="00043F88" w:rsidP="00BD3037">
      <w:pPr>
        <w:pStyle w:val="0Maintext"/>
        <w:spacing w:after="120" w:afterAutospacing="0" w:line="240" w:lineRule="auto"/>
        <w:ind w:firstLine="0"/>
        <w:contextualSpacing/>
        <w:rPr>
          <w:b/>
          <w:i/>
          <w:lang w:val="en-US"/>
        </w:rPr>
      </w:pPr>
      <w:r w:rsidRPr="00DE2093">
        <w:rPr>
          <w:b/>
          <w:i/>
          <w:lang w:val="en-US"/>
        </w:rPr>
        <w:t xml:space="preserve">Proposal </w:t>
      </w:r>
      <w:r w:rsidR="00AC46D5" w:rsidRPr="00DE2093">
        <w:rPr>
          <w:b/>
          <w:i/>
          <w:lang w:val="en-US"/>
        </w:rPr>
        <w:t>2.</w:t>
      </w:r>
      <w:r w:rsidRPr="00DE2093">
        <w:rPr>
          <w:b/>
          <w:i/>
          <w:lang w:val="en-US"/>
        </w:rPr>
        <w:t xml:space="preserve">1, </w:t>
      </w:r>
      <w:r w:rsidR="00BD3037">
        <w:rPr>
          <w:b/>
          <w:i/>
          <w:lang w:val="en-US"/>
        </w:rPr>
        <w:t xml:space="preserve">For </w:t>
      </w:r>
      <w:r w:rsidR="00BD3037" w:rsidRPr="00BD3037">
        <w:rPr>
          <w:b/>
          <w:i/>
          <w:lang w:val="en-US"/>
        </w:rPr>
        <w:t>CSI enhancement for time and frequency/phase offset measurement and report</w:t>
      </w:r>
      <w:r w:rsidR="00DC2750">
        <w:rPr>
          <w:b/>
          <w:i/>
          <w:lang w:val="en-US"/>
        </w:rPr>
        <w:t>, TRS resource set is used for CMR (Channel Measurement Resource)</w:t>
      </w:r>
    </w:p>
    <w:p w14:paraId="266500EC" w14:textId="77777777" w:rsidR="00DC2750" w:rsidRPr="00DC2750" w:rsidRDefault="00DC2750" w:rsidP="0016016F">
      <w:pPr>
        <w:pStyle w:val="0Maintext"/>
        <w:numPr>
          <w:ilvl w:val="0"/>
          <w:numId w:val="77"/>
        </w:numPr>
        <w:spacing w:after="120" w:afterAutospacing="0" w:line="240" w:lineRule="auto"/>
        <w:contextualSpacing/>
        <w:rPr>
          <w:b/>
          <w:i/>
          <w:lang w:val="en-US"/>
        </w:rPr>
      </w:pPr>
      <w:r>
        <w:rPr>
          <w:b/>
          <w:bCs/>
          <w:i/>
          <w:iCs/>
        </w:rPr>
        <w:t>Each TRP or TRP group is associated with one TRS resource set</w:t>
      </w:r>
    </w:p>
    <w:p w14:paraId="08379616" w14:textId="0F2A3320" w:rsidR="0041534B" w:rsidRPr="00DC2750" w:rsidRDefault="00DC2750" w:rsidP="00DC2750">
      <w:pPr>
        <w:pStyle w:val="0Maintext"/>
        <w:numPr>
          <w:ilvl w:val="1"/>
          <w:numId w:val="77"/>
        </w:numPr>
        <w:spacing w:after="120" w:afterAutospacing="0" w:line="240" w:lineRule="auto"/>
        <w:contextualSpacing/>
        <w:rPr>
          <w:lang w:val="en-US"/>
        </w:rPr>
      </w:pPr>
      <w:r>
        <w:rPr>
          <w:b/>
          <w:bCs/>
          <w:i/>
          <w:iCs/>
          <w:lang w:val="en-US"/>
        </w:rPr>
        <w:t>T</w:t>
      </w:r>
      <w:r w:rsidRPr="00DC2750">
        <w:rPr>
          <w:b/>
          <w:bCs/>
          <w:i/>
          <w:iCs/>
        </w:rPr>
        <w:t xml:space="preserve">RS </w:t>
      </w:r>
      <w:r>
        <w:rPr>
          <w:b/>
          <w:bCs/>
          <w:i/>
          <w:iCs/>
        </w:rPr>
        <w:t xml:space="preserve">resource </w:t>
      </w:r>
      <w:r w:rsidRPr="00DC2750">
        <w:rPr>
          <w:b/>
          <w:bCs/>
          <w:i/>
          <w:iCs/>
        </w:rPr>
        <w:t xml:space="preserve">set is NZP-CSI-RS-ResourceSet configured with higher layer parameter trs-Info  </w:t>
      </w:r>
    </w:p>
    <w:p w14:paraId="38B591DA" w14:textId="61248AE9" w:rsidR="00DC2750" w:rsidRPr="00DC2750" w:rsidRDefault="00DC2750" w:rsidP="00DC2750">
      <w:pPr>
        <w:pStyle w:val="0Maintext"/>
        <w:numPr>
          <w:ilvl w:val="0"/>
          <w:numId w:val="77"/>
        </w:numPr>
        <w:spacing w:after="120" w:afterAutospacing="0" w:line="240" w:lineRule="auto"/>
        <w:contextualSpacing/>
        <w:rPr>
          <w:lang w:val="en-US"/>
        </w:rPr>
      </w:pPr>
      <w:r>
        <w:rPr>
          <w:b/>
          <w:bCs/>
          <w:i/>
          <w:iCs/>
        </w:rPr>
        <w:t>Up to 4 TRPs or TRPs groups can be considered, i.e., up to 4 TRS resource sets can be configured in the same CSI report</w:t>
      </w:r>
    </w:p>
    <w:p w14:paraId="4A34DCEC" w14:textId="3F08FD41" w:rsidR="00DC2750" w:rsidRPr="00DC2750" w:rsidRDefault="00DC2750" w:rsidP="00DC2750">
      <w:pPr>
        <w:pStyle w:val="0Maintext"/>
        <w:numPr>
          <w:ilvl w:val="0"/>
          <w:numId w:val="77"/>
        </w:numPr>
        <w:spacing w:after="120" w:afterAutospacing="0" w:line="240" w:lineRule="auto"/>
        <w:contextualSpacing/>
        <w:rPr>
          <w:lang w:val="en-US"/>
        </w:rPr>
      </w:pPr>
      <w:r>
        <w:rPr>
          <w:b/>
          <w:bCs/>
          <w:i/>
          <w:iCs/>
        </w:rPr>
        <w:t>Consider periodic TRS as baseline</w:t>
      </w:r>
    </w:p>
    <w:p w14:paraId="381A2B78" w14:textId="209EB370" w:rsidR="004847D5" w:rsidRPr="00DE2093" w:rsidRDefault="004847D5" w:rsidP="004847D5">
      <w:pPr>
        <w:pStyle w:val="0Maintext"/>
        <w:spacing w:after="120" w:afterAutospacing="0" w:line="240" w:lineRule="auto"/>
        <w:ind w:firstLine="0"/>
        <w:contextualSpacing/>
        <w:rPr>
          <w:lang w:val="en-US"/>
        </w:rPr>
      </w:pPr>
    </w:p>
    <w:p w14:paraId="1DD5BCFF" w14:textId="530BAA2F" w:rsidR="004847D5" w:rsidRDefault="004847D5" w:rsidP="00F567D8">
      <w:pPr>
        <w:pStyle w:val="0Maintext"/>
        <w:spacing w:after="120" w:afterAutospacing="0" w:line="240" w:lineRule="auto"/>
        <w:ind w:firstLine="0"/>
        <w:contextualSpacing/>
      </w:pPr>
      <w:r>
        <w:t>Since the CSI enhancement is only intended for UE to measure and report time and frequency/phase offset between different TRPs, we do not think IMR is needed</w:t>
      </w:r>
    </w:p>
    <w:p w14:paraId="398F7D26" w14:textId="77777777" w:rsidR="00F567D8" w:rsidRDefault="00F567D8" w:rsidP="00F567D8">
      <w:pPr>
        <w:pStyle w:val="0Maintext"/>
        <w:spacing w:after="120" w:afterAutospacing="0" w:line="240" w:lineRule="auto"/>
        <w:ind w:firstLine="0"/>
        <w:contextualSpacing/>
      </w:pPr>
    </w:p>
    <w:p w14:paraId="04C5176D" w14:textId="0D560659" w:rsidR="000C66C6" w:rsidRDefault="000C66C6" w:rsidP="000C66C6">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w:t>
      </w:r>
      <w:r w:rsidR="009514AA">
        <w:rPr>
          <w:b/>
          <w:i/>
          <w:lang w:val="en-US"/>
        </w:rPr>
        <w:t>IMR (Interference Measurement Resource) is not needed</w:t>
      </w:r>
    </w:p>
    <w:p w14:paraId="5A32AFE6" w14:textId="77777777" w:rsidR="00ED5BB8" w:rsidRDefault="00ED5BB8" w:rsidP="000C66C6">
      <w:pPr>
        <w:pStyle w:val="0Maintext"/>
        <w:spacing w:after="120" w:afterAutospacing="0" w:line="240" w:lineRule="auto"/>
        <w:ind w:firstLine="0"/>
        <w:contextualSpacing/>
        <w:rPr>
          <w:b/>
          <w:i/>
          <w:lang w:val="en-US"/>
        </w:rPr>
      </w:pPr>
    </w:p>
    <w:p w14:paraId="04BEEE62" w14:textId="0FE00329" w:rsidR="00ED5BB8" w:rsidRDefault="00ED5BB8" w:rsidP="00ED5BB8">
      <w:pPr>
        <w:pStyle w:val="0Maintext"/>
        <w:spacing w:after="120" w:afterAutospacing="0" w:line="240" w:lineRule="auto"/>
        <w:ind w:firstLine="0"/>
        <w:contextualSpacing/>
        <w:rPr>
          <w:lang w:val="en-US"/>
        </w:rPr>
      </w:pPr>
      <w:r>
        <w:rPr>
          <w:lang w:val="en-US"/>
        </w:rPr>
        <w:t>In addition to CMR and IMR configuration, report quantity also needed to be address</w:t>
      </w:r>
      <w:r w:rsidR="00400898">
        <w:rPr>
          <w:lang w:val="en-US"/>
        </w:rPr>
        <w:t>ed</w:t>
      </w:r>
      <w:r>
        <w:rPr>
          <w:lang w:val="en-US"/>
        </w:rPr>
        <w:t xml:space="preserve"> </w:t>
      </w:r>
    </w:p>
    <w:p w14:paraId="48EBA810" w14:textId="77777777" w:rsidR="00ED5BB8" w:rsidRDefault="00ED5BB8" w:rsidP="00ED5BB8">
      <w:pPr>
        <w:pStyle w:val="0Maintext"/>
        <w:spacing w:after="120" w:afterAutospacing="0" w:line="240" w:lineRule="auto"/>
        <w:ind w:firstLine="0"/>
        <w:contextualSpacing/>
        <w:rPr>
          <w:lang w:val="en-US"/>
        </w:rPr>
      </w:pPr>
    </w:p>
    <w:p w14:paraId="63E1ECF5" w14:textId="10E05342" w:rsidR="00ED5BB8" w:rsidRDefault="00ED5BB8" w:rsidP="00ED5BB8">
      <w:pPr>
        <w:pStyle w:val="0Maintext"/>
        <w:spacing w:after="120" w:afterAutospacing="0" w:line="240" w:lineRule="auto"/>
        <w:ind w:firstLine="0"/>
        <w:contextualSpacing/>
        <w:rPr>
          <w:b/>
          <w:i/>
          <w:lang w:val="en-US"/>
        </w:rPr>
      </w:pPr>
      <w:r w:rsidRPr="00DE2093">
        <w:rPr>
          <w:b/>
          <w:i/>
          <w:lang w:val="en-US"/>
        </w:rPr>
        <w:t>Proposal 2.</w:t>
      </w:r>
      <w:r w:rsidR="00935AF3">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regarding report quantity </w:t>
      </w:r>
    </w:p>
    <w:p w14:paraId="3F3CC72E" w14:textId="170E3550" w:rsidR="006649F2" w:rsidRPr="006649F2" w:rsidRDefault="006649F2" w:rsidP="006649F2">
      <w:pPr>
        <w:pStyle w:val="0Maintext"/>
        <w:numPr>
          <w:ilvl w:val="0"/>
          <w:numId w:val="77"/>
        </w:numPr>
        <w:spacing w:after="120" w:afterAutospacing="0" w:line="240" w:lineRule="auto"/>
        <w:contextualSpacing/>
        <w:rPr>
          <w:b/>
          <w:i/>
          <w:lang w:val="en-US"/>
        </w:rPr>
      </w:pPr>
      <w:r>
        <w:rPr>
          <w:b/>
          <w:bCs/>
          <w:i/>
          <w:iCs/>
        </w:rPr>
        <w:t xml:space="preserve">Allow time and frequency/phase offset to be both jointing configured in the same CSI report, or </w:t>
      </w:r>
      <w:r w:rsidR="00C408C8">
        <w:rPr>
          <w:b/>
          <w:bCs/>
          <w:i/>
          <w:iCs/>
        </w:rPr>
        <w:t>indep</w:t>
      </w:r>
      <w:r w:rsidR="00610A91">
        <w:rPr>
          <w:b/>
          <w:bCs/>
          <w:i/>
          <w:iCs/>
        </w:rPr>
        <w:t>end</w:t>
      </w:r>
      <w:r w:rsidR="00C408C8">
        <w:rPr>
          <w:b/>
          <w:bCs/>
          <w:i/>
          <w:iCs/>
        </w:rPr>
        <w:t>ently</w:t>
      </w:r>
      <w:r>
        <w:rPr>
          <w:b/>
          <w:bCs/>
          <w:i/>
          <w:iCs/>
        </w:rPr>
        <w:t xml:space="preserve"> configured in different CSI report. </w:t>
      </w:r>
    </w:p>
    <w:p w14:paraId="7F3C088E" w14:textId="0002EF9D" w:rsidR="00ED5BB8" w:rsidRPr="008B79EA" w:rsidRDefault="00403C13" w:rsidP="00403C13">
      <w:pPr>
        <w:pStyle w:val="0Maintext"/>
        <w:numPr>
          <w:ilvl w:val="0"/>
          <w:numId w:val="77"/>
        </w:numPr>
        <w:spacing w:after="120" w:afterAutospacing="0" w:line="240" w:lineRule="auto"/>
        <w:contextualSpacing/>
        <w:rPr>
          <w:b/>
          <w:i/>
          <w:lang w:val="en-US"/>
        </w:rPr>
      </w:pPr>
      <w:r>
        <w:rPr>
          <w:b/>
          <w:bCs/>
          <w:i/>
          <w:iCs/>
        </w:rPr>
        <w:t xml:space="preserve">Consider differential </w:t>
      </w:r>
      <w:r w:rsidR="00935AF3">
        <w:rPr>
          <w:b/>
          <w:bCs/>
          <w:i/>
          <w:iCs/>
        </w:rPr>
        <w:t>encoding</w:t>
      </w:r>
      <w:r w:rsidR="00511086">
        <w:rPr>
          <w:b/>
          <w:bCs/>
          <w:i/>
          <w:iCs/>
        </w:rPr>
        <w:t>.</w:t>
      </w:r>
    </w:p>
    <w:p w14:paraId="41B84B73" w14:textId="77777777" w:rsidR="008B79EA" w:rsidRDefault="008B79EA" w:rsidP="008B79EA">
      <w:pPr>
        <w:pStyle w:val="0Maintext"/>
        <w:spacing w:after="120" w:afterAutospacing="0" w:line="240" w:lineRule="auto"/>
        <w:contextualSpacing/>
        <w:rPr>
          <w:b/>
          <w:bCs/>
          <w:i/>
          <w:iCs/>
        </w:rPr>
      </w:pPr>
    </w:p>
    <w:p w14:paraId="09F186B2" w14:textId="77777777" w:rsidR="008B79EA" w:rsidRDefault="008B79EA" w:rsidP="008B79EA">
      <w:pPr>
        <w:pStyle w:val="0Maintext"/>
        <w:spacing w:after="120" w:afterAutospacing="0" w:line="240" w:lineRule="auto"/>
        <w:contextualSpacing/>
        <w:rPr>
          <w:b/>
          <w:bCs/>
          <w:i/>
          <w:iCs/>
        </w:rPr>
      </w:pPr>
    </w:p>
    <w:p w14:paraId="599E94D9" w14:textId="42E42C21" w:rsidR="008B79EA" w:rsidRDefault="008B79EA" w:rsidP="008B79EA">
      <w:pPr>
        <w:pStyle w:val="0Maintext"/>
        <w:spacing w:after="120" w:afterAutospacing="0" w:line="240" w:lineRule="auto"/>
        <w:ind w:firstLine="0"/>
        <w:contextualSpacing/>
        <w:rPr>
          <w:lang w:val="en-US"/>
        </w:rPr>
      </w:pPr>
      <w:r>
        <w:rPr>
          <w:lang w:val="en-US"/>
        </w:rPr>
        <w:t xml:space="preserve">For NW side OTA calibration, one or </w:t>
      </w:r>
      <w:r w:rsidR="003E5B1E">
        <w:rPr>
          <w:lang w:val="en-US"/>
        </w:rPr>
        <w:t>more</w:t>
      </w:r>
      <w:r>
        <w:rPr>
          <w:lang w:val="en-US"/>
        </w:rPr>
        <w:t xml:space="preserve"> UEs can measure and report the time and frequency/phase offset back to the NW. </w:t>
      </w:r>
      <w:r w:rsidR="003E5B1E">
        <w:rPr>
          <w:lang w:val="en-US"/>
        </w:rPr>
        <w:t>To</w:t>
      </w:r>
      <w:r>
        <w:rPr>
          <w:lang w:val="en-US"/>
        </w:rPr>
        <w:t xml:space="preserve"> get accurate measurements from the UEs, it is desirable to select a subset of UEs to perform such calibration. For example, UEs who are in the following conditions may send UAI message back to network indicating the UE is a good candidate to perform the calibration operation: </w:t>
      </w:r>
    </w:p>
    <w:p w14:paraId="5351B353" w14:textId="21F696CD"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has enough battery life and not in UE power saving </w:t>
      </w:r>
      <w:r w:rsidR="00857546">
        <w:rPr>
          <w:lang w:val="en-US"/>
        </w:rPr>
        <w:t>mode.</w:t>
      </w:r>
      <w:r>
        <w:rPr>
          <w:lang w:val="en-US"/>
        </w:rPr>
        <w:t xml:space="preserve"> </w:t>
      </w:r>
    </w:p>
    <w:p w14:paraId="10195780" w14:textId="4A94F4A7"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is in low mobility condition </w:t>
      </w:r>
      <w:r w:rsidR="00857546">
        <w:rPr>
          <w:lang w:val="en-US"/>
        </w:rPr>
        <w:t>during the calibration procedure.</w:t>
      </w:r>
    </w:p>
    <w:p w14:paraId="54DE941E" w14:textId="5D478C33" w:rsidR="00857546" w:rsidRDefault="00857546" w:rsidP="008B79EA">
      <w:pPr>
        <w:pStyle w:val="0Maintext"/>
        <w:numPr>
          <w:ilvl w:val="0"/>
          <w:numId w:val="94"/>
        </w:numPr>
        <w:spacing w:after="120" w:afterAutospacing="0" w:line="240" w:lineRule="auto"/>
        <w:contextualSpacing/>
        <w:rPr>
          <w:lang w:val="en-US"/>
        </w:rPr>
      </w:pPr>
      <w:r>
        <w:rPr>
          <w:lang w:val="en-US"/>
        </w:rPr>
        <w:lastRenderedPageBreak/>
        <w:t>The UE is in good SNR condition to all the TRPs for accurate time/frequency offset estimation.</w:t>
      </w:r>
    </w:p>
    <w:p w14:paraId="7F09007C" w14:textId="77777777" w:rsidR="008B79EA" w:rsidRDefault="008B79EA" w:rsidP="008B79EA">
      <w:pPr>
        <w:pStyle w:val="0Maintext"/>
        <w:spacing w:after="120" w:afterAutospacing="0" w:line="240" w:lineRule="auto"/>
        <w:ind w:firstLine="0"/>
        <w:contextualSpacing/>
        <w:rPr>
          <w:lang w:val="en-US"/>
        </w:rPr>
      </w:pPr>
    </w:p>
    <w:p w14:paraId="01613A2A" w14:textId="04DA8523" w:rsidR="00857546" w:rsidRDefault="00857546" w:rsidP="008B79EA">
      <w:pPr>
        <w:pStyle w:val="0Maintext"/>
        <w:spacing w:after="120" w:afterAutospacing="0" w:line="240" w:lineRule="auto"/>
        <w:ind w:firstLine="0"/>
        <w:contextualSpacing/>
        <w:rPr>
          <w:lang w:val="en-US"/>
        </w:rPr>
      </w:pPr>
      <w:r w:rsidRPr="00DE2093">
        <w:rPr>
          <w:b/>
          <w:i/>
          <w:lang w:val="en-US"/>
        </w:rPr>
        <w:t>Proposal 2.</w:t>
      </w:r>
      <w:r w:rsidR="00BF6676">
        <w:rPr>
          <w:b/>
          <w:i/>
          <w:lang w:val="en-US"/>
        </w:rPr>
        <w:t>4</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enable UE preference feedback to facilitate the set of UE selection</w:t>
      </w:r>
      <w:r w:rsidR="003E5B1E">
        <w:rPr>
          <w:b/>
          <w:i/>
          <w:lang w:val="en-US"/>
        </w:rPr>
        <w:t xml:space="preserve"> at the NW</w:t>
      </w:r>
      <w:r>
        <w:rPr>
          <w:b/>
          <w:i/>
          <w:lang w:val="en-US"/>
        </w:rPr>
        <w:t xml:space="preserve"> for OTA calibration. </w:t>
      </w:r>
    </w:p>
    <w:p w14:paraId="635C6B74" w14:textId="77777777" w:rsidR="00857546" w:rsidRDefault="00857546" w:rsidP="008B79EA">
      <w:pPr>
        <w:pStyle w:val="0Maintext"/>
        <w:spacing w:after="120" w:afterAutospacing="0" w:line="240" w:lineRule="auto"/>
        <w:ind w:firstLine="0"/>
        <w:contextualSpacing/>
        <w:rPr>
          <w:lang w:val="en-US"/>
        </w:rPr>
      </w:pPr>
    </w:p>
    <w:p w14:paraId="022777CA" w14:textId="3130A35F" w:rsidR="00041988" w:rsidRDefault="00C84FE2" w:rsidP="003105DC">
      <w:pPr>
        <w:pStyle w:val="Heading1"/>
      </w:pPr>
      <w:r>
        <w:t>Conclusion</w:t>
      </w:r>
    </w:p>
    <w:p w14:paraId="55F0A0AF" w14:textId="41058966" w:rsidR="002827E2" w:rsidRDefault="002827E2" w:rsidP="002827E2">
      <w:pPr>
        <w:pStyle w:val="0Maintext"/>
        <w:spacing w:after="120" w:afterAutospacing="0" w:line="240" w:lineRule="auto"/>
        <w:ind w:firstLine="0"/>
        <w:rPr>
          <w:lang w:val="en-US"/>
        </w:rPr>
      </w:pPr>
      <w:r>
        <w:rPr>
          <w:lang w:val="en-US"/>
        </w:rPr>
        <w:t xml:space="preserve">In contribution, we provide our views on the CSI enhancement in the following </w:t>
      </w:r>
      <w:r w:rsidR="003F2957">
        <w:rPr>
          <w:lang w:val="en-US"/>
        </w:rPr>
        <w:t>2</w:t>
      </w:r>
      <w:r>
        <w:rPr>
          <w:lang w:val="en-US"/>
        </w:rPr>
        <w:t xml:space="preserve"> areas for Rel-18 MIMO </w:t>
      </w:r>
      <w:r w:rsidR="004B0E82">
        <w:rPr>
          <w:lang w:val="en-US"/>
        </w:rPr>
        <w:t>evolution.</w:t>
      </w:r>
      <w:r>
        <w:rPr>
          <w:lang w:val="en-US"/>
        </w:rPr>
        <w:t xml:space="preserve"> </w:t>
      </w:r>
    </w:p>
    <w:p w14:paraId="26795DB8" w14:textId="77777777" w:rsidR="00177B8C" w:rsidRDefault="00177B8C" w:rsidP="00177B8C">
      <w:pPr>
        <w:pStyle w:val="0Maintext"/>
        <w:numPr>
          <w:ilvl w:val="0"/>
          <w:numId w:val="10"/>
        </w:numPr>
        <w:spacing w:after="120"/>
        <w:rPr>
          <w:lang w:val="en-US"/>
        </w:rPr>
      </w:pPr>
      <w:r>
        <w:rPr>
          <w:lang w:val="en-US"/>
        </w:rPr>
        <w:t xml:space="preserve">CSI enhancement for up to 128 CSI-RS ports </w:t>
      </w:r>
    </w:p>
    <w:p w14:paraId="190D33D1" w14:textId="77777777" w:rsidR="00177B8C" w:rsidRDefault="00177B8C" w:rsidP="00177B8C">
      <w:pPr>
        <w:pStyle w:val="0Maintext"/>
        <w:numPr>
          <w:ilvl w:val="0"/>
          <w:numId w:val="10"/>
        </w:numPr>
        <w:spacing w:after="120"/>
        <w:rPr>
          <w:lang w:val="en-US"/>
        </w:rPr>
      </w:pPr>
      <w:r>
        <w:rPr>
          <w:lang w:val="en-US"/>
        </w:rPr>
        <w:t xml:space="preserve">CSI enhancement for time and frequency/phase offset measurement and report </w:t>
      </w:r>
    </w:p>
    <w:p w14:paraId="2A53C2DF" w14:textId="07C596AD" w:rsidR="00641836" w:rsidRDefault="00641836" w:rsidP="00641836">
      <w:pPr>
        <w:pStyle w:val="0Maintext"/>
        <w:spacing w:after="120" w:afterAutospacing="0" w:line="240" w:lineRule="auto"/>
        <w:ind w:firstLine="0"/>
        <w:rPr>
          <w:lang w:val="en-US"/>
        </w:rPr>
      </w:pPr>
      <w:r>
        <w:rPr>
          <w:lang w:val="en-US"/>
        </w:rPr>
        <w:t xml:space="preserve">We have the following </w:t>
      </w:r>
      <w:r w:rsidR="004B0E82">
        <w:rPr>
          <w:lang w:val="en-US"/>
        </w:rPr>
        <w:t>proposals.</w:t>
      </w:r>
      <w:r>
        <w:rPr>
          <w:lang w:val="en-US"/>
        </w:rPr>
        <w:t xml:space="preserve"> </w:t>
      </w:r>
    </w:p>
    <w:p w14:paraId="006352EA" w14:textId="5C2F8CAB" w:rsidR="00AE2CEB" w:rsidRPr="000C5CE5" w:rsidRDefault="002259F8" w:rsidP="000C5CE5">
      <w:pPr>
        <w:pStyle w:val="0Maintext"/>
        <w:spacing w:after="120" w:afterAutospacing="0" w:line="240" w:lineRule="auto"/>
        <w:ind w:firstLine="0"/>
        <w:rPr>
          <w:u w:val="single"/>
          <w:lang w:val="en-US"/>
        </w:rPr>
      </w:pPr>
      <w:r w:rsidRPr="002259F8">
        <w:rPr>
          <w:u w:val="single"/>
          <w:lang w:val="en-US"/>
        </w:rPr>
        <w:t xml:space="preserve">CSI enhancement for up to 128 CSI-RS ports </w:t>
      </w:r>
    </w:p>
    <w:p w14:paraId="1A9B59A5" w14:textId="77777777" w:rsidR="00A42869" w:rsidRDefault="00A42869" w:rsidP="00A42869">
      <w:pPr>
        <w:pStyle w:val="0Maintext"/>
        <w:spacing w:after="120" w:afterAutospacing="0" w:line="240" w:lineRule="auto"/>
        <w:ind w:firstLine="0"/>
        <w:contextualSpacing/>
        <w:rPr>
          <w:b/>
          <w:i/>
          <w:lang w:val="en-US"/>
        </w:rPr>
      </w:pPr>
      <w:r w:rsidRPr="0078775C">
        <w:rPr>
          <w:b/>
          <w:i/>
          <w:lang w:val="en-US"/>
        </w:rPr>
        <w:t xml:space="preserve">Proposal 1.1, </w:t>
      </w:r>
      <w:r w:rsidRPr="000E3B94">
        <w:rPr>
          <w:b/>
          <w:i/>
          <w:lang w:val="en-US"/>
        </w:rPr>
        <w:t>For the Rel-1</w:t>
      </w:r>
      <w:r>
        <w:rPr>
          <w:b/>
          <w:i/>
          <w:lang w:val="en-US"/>
        </w:rPr>
        <w:t>9</w:t>
      </w:r>
      <w:r w:rsidRPr="000E3B94">
        <w:rPr>
          <w:b/>
          <w:i/>
          <w:lang w:val="en-US"/>
        </w:rPr>
        <w:t xml:space="preserve"> </w:t>
      </w:r>
      <w:r>
        <w:rPr>
          <w:b/>
          <w:i/>
          <w:lang w:val="en-US"/>
        </w:rPr>
        <w:t xml:space="preserve">Type I and </w:t>
      </w:r>
      <w:r w:rsidRPr="000E3B94">
        <w:rPr>
          <w:b/>
          <w:i/>
          <w:lang w:val="en-US"/>
        </w:rPr>
        <w:t>Type</w:t>
      </w:r>
      <w:r>
        <w:rPr>
          <w:b/>
          <w:i/>
          <w:lang w:val="en-US"/>
        </w:rPr>
        <w:t xml:space="preserve"> </w:t>
      </w:r>
      <w:r w:rsidRPr="000E3B94">
        <w:rPr>
          <w:b/>
          <w:i/>
          <w:lang w:val="en-US"/>
        </w:rPr>
        <w:t xml:space="preserve">II codebook </w:t>
      </w:r>
      <w:r>
        <w:rPr>
          <w:b/>
          <w:i/>
          <w:lang w:val="en-US"/>
        </w:rPr>
        <w:t>enhancement for up to 128 ports</w:t>
      </w:r>
    </w:p>
    <w:p w14:paraId="54CACCAE" w14:textId="77777777" w:rsidR="00A42869" w:rsidRDefault="00A42869" w:rsidP="00A42869">
      <w:pPr>
        <w:pStyle w:val="0Maintext"/>
        <w:numPr>
          <w:ilvl w:val="0"/>
          <w:numId w:val="85"/>
        </w:numPr>
        <w:spacing w:after="120" w:afterAutospacing="0" w:line="240" w:lineRule="auto"/>
        <w:contextualSpacing/>
        <w:rPr>
          <w:b/>
          <w:i/>
          <w:lang w:val="en-US"/>
        </w:rPr>
      </w:pPr>
      <w:r>
        <w:rPr>
          <w:b/>
          <w:i/>
          <w:lang w:val="en-US"/>
        </w:rPr>
        <w:t>Prioritize single panel LAA with equal distance between adjacent antenna elements (ports) vertically and horizontally.</w:t>
      </w:r>
    </w:p>
    <w:p w14:paraId="031B22D4" w14:textId="77777777" w:rsidR="00A42869" w:rsidRDefault="00A42869" w:rsidP="00A42869">
      <w:pPr>
        <w:pStyle w:val="0Maintext"/>
        <w:numPr>
          <w:ilvl w:val="0"/>
          <w:numId w:val="85"/>
        </w:numPr>
        <w:spacing w:after="120" w:afterAutospacing="0" w:line="240" w:lineRule="auto"/>
        <w:contextualSpacing/>
        <w:rPr>
          <w:b/>
          <w:i/>
          <w:lang w:val="en-US"/>
        </w:rPr>
      </w:pPr>
      <w:r>
        <w:rPr>
          <w:b/>
          <w:i/>
          <w:lang w:val="en-US"/>
        </w:rPr>
        <w:t xml:space="preserve">Prioritize Type I single panel codebook and Type II regular codebook </w:t>
      </w:r>
    </w:p>
    <w:p w14:paraId="4313DCE8" w14:textId="77777777" w:rsidR="00A42869" w:rsidRDefault="00A42869" w:rsidP="00A42869">
      <w:pPr>
        <w:pStyle w:val="0Maintext"/>
        <w:numPr>
          <w:ilvl w:val="0"/>
          <w:numId w:val="85"/>
        </w:numPr>
        <w:spacing w:after="120" w:afterAutospacing="0" w:line="240" w:lineRule="auto"/>
        <w:contextualSpacing/>
        <w:rPr>
          <w:b/>
          <w:i/>
          <w:lang w:val="en-US"/>
        </w:rPr>
      </w:pPr>
      <w:r>
        <w:rPr>
          <w:b/>
          <w:i/>
          <w:lang w:val="en-US"/>
        </w:rPr>
        <w:t xml:space="preserve">Consider the following candidates </w:t>
      </w:r>
      <w:r w:rsidRPr="000E3B94">
        <w:rPr>
          <w:b/>
          <w:i/>
          <w:lang w:val="en-US"/>
        </w:rPr>
        <w:t>for</w:t>
      </w:r>
      <w:r w:rsidRPr="00BD06E8">
        <w:rPr>
          <w:b/>
          <w:bCs/>
          <w:iCs/>
          <w:lang w:val="en-US"/>
        </w:rPr>
        <w:t xml:space="preserve"> </w:t>
      </w:r>
      <m:oMath>
        <m:d>
          <m:dPr>
            <m:ctrlPr>
              <w:rPr>
                <w:rFonts w:ascii="Cambria Math" w:hAnsi="Cambria Math"/>
                <w:b/>
                <w:bCs/>
                <w:iCs/>
              </w:rPr>
            </m:ctrlPr>
          </m:dPr>
          <m:e>
            <m:sSub>
              <m:sSubPr>
                <m:ctrlPr>
                  <w:rPr>
                    <w:rFonts w:ascii="Cambria Math" w:eastAsia="Batang" w:hAnsi="Cambria Math" w:cs="Times New Roman"/>
                    <w:b/>
                    <w:bCs/>
                    <w:iCs/>
                    <w:lang w:eastAsia="x-none"/>
                  </w:rPr>
                </m:ctrlPr>
              </m:sSubPr>
              <m:e>
                <m:r>
                  <m:rPr>
                    <m:sty m:val="b"/>
                  </m:rPr>
                  <w:rPr>
                    <w:rFonts w:ascii="Cambria Math" w:hAnsi="Cambria Math"/>
                  </w:rPr>
                  <m:t>N</m:t>
                </m:r>
              </m:e>
              <m:sub>
                <m:r>
                  <m:rPr>
                    <m:sty m:val="b"/>
                  </m:rPr>
                  <w:rPr>
                    <w:rFonts w:ascii="Cambria Math" w:hAnsi="Cambria Math"/>
                  </w:rPr>
                  <m:t>1</m:t>
                </m:r>
              </m:sub>
            </m:sSub>
            <m:r>
              <m:rPr>
                <m:sty m:val="b"/>
              </m:rPr>
              <w:rPr>
                <w:rFonts w:ascii="Cambria Math" w:hAnsi="Cambria Math"/>
              </w:rPr>
              <m:t>,</m:t>
            </m:r>
            <m:sSub>
              <m:sSubPr>
                <m:ctrlPr>
                  <w:rPr>
                    <w:rFonts w:ascii="Cambria Math" w:eastAsia="Batang" w:hAnsi="Cambria Math" w:cs="Times New Roman"/>
                    <w:b/>
                    <w:bCs/>
                    <w:iCs/>
                    <w:lang w:eastAsia="x-none"/>
                  </w:rPr>
                </m:ctrlPr>
              </m:sSubPr>
              <m:e>
                <m:r>
                  <m:rPr>
                    <m:sty m:val="b"/>
                  </m:rPr>
                  <w:rPr>
                    <w:rFonts w:ascii="Cambria Math" w:hAnsi="Cambria Math"/>
                  </w:rPr>
                  <m:t>N</m:t>
                </m:r>
              </m:e>
              <m:sub>
                <m:r>
                  <m:rPr>
                    <m:sty m:val="b"/>
                  </m:rPr>
                  <w:rPr>
                    <w:rFonts w:ascii="Cambria Math" w:hAnsi="Cambria Math"/>
                  </w:rPr>
                  <m:t>2</m:t>
                </m:r>
              </m:sub>
            </m:sSub>
          </m:e>
        </m:d>
      </m:oMath>
      <w:r w:rsidRPr="00BD06E8">
        <w:rPr>
          <w:b/>
          <w:bCs/>
          <w:iCs/>
        </w:rPr>
        <w:t xml:space="preserve"> </w:t>
      </w:r>
    </w:p>
    <w:tbl>
      <w:tblPr>
        <w:tblStyle w:val="TableGrid"/>
        <w:tblW w:w="0" w:type="auto"/>
        <w:tblInd w:w="720" w:type="dxa"/>
        <w:tblLook w:val="04A0" w:firstRow="1" w:lastRow="0" w:firstColumn="1" w:lastColumn="0" w:noHBand="0" w:noVBand="1"/>
      </w:tblPr>
      <w:tblGrid>
        <w:gridCol w:w="4313"/>
        <w:gridCol w:w="4317"/>
      </w:tblGrid>
      <w:tr w:rsidR="00A42869" w14:paraId="55BECC9E" w14:textId="77777777" w:rsidTr="00475473">
        <w:tc>
          <w:tcPr>
            <w:tcW w:w="4313" w:type="dxa"/>
            <w:vAlign w:val="center"/>
          </w:tcPr>
          <w:p w14:paraId="6C0E8B78"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 xml:space="preserve">Number CSI-RS antenna ports, </w:t>
            </w:r>
            <m:oMath>
              <m:sSub>
                <m:sSubPr>
                  <m:ctrlPr>
                    <w:rPr>
                      <w:rFonts w:ascii="Cambria Math" w:eastAsia="Batang" w:hAnsi="Cambria Math" w:cs="Times New Roman"/>
                      <w:b/>
                      <w:i/>
                      <w:lang w:eastAsia="x-none"/>
                    </w:rPr>
                  </m:ctrlPr>
                </m:sSubPr>
                <m:e>
                  <m:r>
                    <m:rPr>
                      <m:sty m:val="bi"/>
                    </m:rPr>
                    <w:rPr>
                      <w:rFonts w:ascii="Cambria Math" w:hAnsi="Cambria Math" w:cs="Times New Roman"/>
                    </w:rPr>
                    <m:t>P</m:t>
                  </m:r>
                </m:e>
                <m:sub>
                  <m:r>
                    <m:rPr>
                      <m:sty m:val="bi"/>
                    </m:rPr>
                    <w:rPr>
                      <w:rFonts w:ascii="Cambria Math" w:hAnsi="Cambria Math" w:cs="Times New Roman"/>
                    </w:rPr>
                    <m:t>CSI-RS</m:t>
                  </m:r>
                </m:sub>
              </m:sSub>
            </m:oMath>
          </w:p>
        </w:tc>
        <w:tc>
          <w:tcPr>
            <w:tcW w:w="4317" w:type="dxa"/>
            <w:vAlign w:val="center"/>
          </w:tcPr>
          <w:p w14:paraId="05096D9D" w14:textId="77777777" w:rsidR="00A42869" w:rsidRPr="00E37B76" w:rsidRDefault="00000000" w:rsidP="00475473">
            <w:pPr>
              <w:pStyle w:val="0Maintext"/>
              <w:spacing w:after="120" w:afterAutospacing="0" w:line="240" w:lineRule="auto"/>
              <w:ind w:firstLine="0"/>
              <w:contextualSpacing/>
              <w:jc w:val="center"/>
              <w:rPr>
                <w:rFonts w:cs="Times New Roman"/>
                <w:b/>
                <w:i/>
                <w:lang w:val="en-US"/>
              </w:rPr>
            </w:pPr>
            <m:oMathPara>
              <m:oMath>
                <m:d>
                  <m:dPr>
                    <m:ctrlPr>
                      <w:rPr>
                        <w:rFonts w:ascii="Cambria Math" w:hAnsi="Cambria Math" w:cs="Times New Roman"/>
                        <w:b/>
                        <w:i/>
                      </w:rPr>
                    </m:ctrlPr>
                  </m:dPr>
                  <m:e>
                    <m:sSub>
                      <m:sSubPr>
                        <m:ctrlPr>
                          <w:rPr>
                            <w:rFonts w:ascii="Cambria Math" w:eastAsia="Batang" w:hAnsi="Cambria Math" w:cs="Times New Roman"/>
                            <w:b/>
                            <w:i/>
                            <w:lang w:eastAsia="x-none"/>
                          </w:rPr>
                        </m:ctrlPr>
                      </m:sSubPr>
                      <m:e>
                        <m:r>
                          <m:rPr>
                            <m:sty m:val="bi"/>
                          </m:rPr>
                          <w:rPr>
                            <w:rFonts w:ascii="Cambria Math" w:hAnsi="Cambria Math" w:cs="Times New Roman"/>
                          </w:rPr>
                          <m:t>N</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eastAsia="Batang" w:hAnsi="Cambria Math" w:cs="Times New Roman"/>
                            <w:b/>
                            <w:i/>
                            <w:lang w:eastAsia="x-none"/>
                          </w:rPr>
                        </m:ctrlPr>
                      </m:sSubPr>
                      <m:e>
                        <m:r>
                          <m:rPr>
                            <m:sty m:val="bi"/>
                          </m:rPr>
                          <w:rPr>
                            <w:rFonts w:ascii="Cambria Math" w:hAnsi="Cambria Math" w:cs="Times New Roman"/>
                          </w:rPr>
                          <m:t>N</m:t>
                        </m:r>
                      </m:e>
                      <m:sub>
                        <m:r>
                          <m:rPr>
                            <m:sty m:val="bi"/>
                          </m:rPr>
                          <w:rPr>
                            <w:rFonts w:ascii="Cambria Math" w:hAnsi="Cambria Math" w:cs="Times New Roman"/>
                          </w:rPr>
                          <m:t>2</m:t>
                        </m:r>
                      </m:sub>
                    </m:sSub>
                  </m:e>
                </m:d>
              </m:oMath>
            </m:oMathPara>
          </w:p>
        </w:tc>
      </w:tr>
      <w:tr w:rsidR="00A42869" w14:paraId="61B1E281" w14:textId="77777777" w:rsidTr="00475473">
        <w:tc>
          <w:tcPr>
            <w:tcW w:w="4313" w:type="dxa"/>
            <w:vMerge w:val="restart"/>
            <w:vAlign w:val="center"/>
          </w:tcPr>
          <w:p w14:paraId="13BCA62A"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64</w:t>
            </w:r>
          </w:p>
        </w:tc>
        <w:tc>
          <w:tcPr>
            <w:tcW w:w="4317" w:type="dxa"/>
          </w:tcPr>
          <w:p w14:paraId="473F47CA"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b/>
                <w:i/>
              </w:rPr>
              <w:t xml:space="preserve"> (8, 4)</w:t>
            </w:r>
          </w:p>
        </w:tc>
      </w:tr>
      <w:tr w:rsidR="00A42869" w14:paraId="22EA11D5" w14:textId="77777777" w:rsidTr="00475473">
        <w:tc>
          <w:tcPr>
            <w:tcW w:w="4313" w:type="dxa"/>
            <w:vMerge/>
            <w:vAlign w:val="center"/>
          </w:tcPr>
          <w:p w14:paraId="004B4BB4"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tcPr>
          <w:p w14:paraId="63A3EDE3"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b/>
                <w:i/>
              </w:rPr>
              <w:t>(16, 2)</w:t>
            </w:r>
          </w:p>
        </w:tc>
      </w:tr>
      <w:tr w:rsidR="00A42869" w14:paraId="0F9452EA" w14:textId="77777777" w:rsidTr="00475473">
        <w:tc>
          <w:tcPr>
            <w:tcW w:w="4313" w:type="dxa"/>
            <w:vMerge/>
            <w:vAlign w:val="center"/>
          </w:tcPr>
          <w:p w14:paraId="08BADD9E"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tcPr>
          <w:p w14:paraId="03D4A396"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b/>
                <w:i/>
              </w:rPr>
              <w:t>(32, 1)</w:t>
            </w:r>
          </w:p>
        </w:tc>
      </w:tr>
      <w:tr w:rsidR="00A42869" w14:paraId="50857394" w14:textId="77777777" w:rsidTr="00475473">
        <w:tc>
          <w:tcPr>
            <w:tcW w:w="4313" w:type="dxa"/>
            <w:vMerge w:val="restart"/>
            <w:vAlign w:val="center"/>
          </w:tcPr>
          <w:p w14:paraId="483D8EEF"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96</w:t>
            </w:r>
          </w:p>
        </w:tc>
        <w:tc>
          <w:tcPr>
            <w:tcW w:w="4317" w:type="dxa"/>
            <w:vAlign w:val="center"/>
          </w:tcPr>
          <w:p w14:paraId="7CA13BF0"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(8, 6)</w:t>
            </w:r>
          </w:p>
        </w:tc>
      </w:tr>
      <w:tr w:rsidR="00A42869" w14:paraId="67EFE921" w14:textId="77777777" w:rsidTr="00475473">
        <w:tc>
          <w:tcPr>
            <w:tcW w:w="4313" w:type="dxa"/>
            <w:vMerge/>
            <w:vAlign w:val="center"/>
          </w:tcPr>
          <w:p w14:paraId="2AAFC551"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34317205"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(12, 4)</w:t>
            </w:r>
          </w:p>
        </w:tc>
      </w:tr>
      <w:tr w:rsidR="00A42869" w14:paraId="34A9A62E" w14:textId="77777777" w:rsidTr="00475473">
        <w:tc>
          <w:tcPr>
            <w:tcW w:w="4313" w:type="dxa"/>
            <w:vMerge/>
            <w:vAlign w:val="center"/>
          </w:tcPr>
          <w:p w14:paraId="79CF837B"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28F4067D"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(16, 3)</w:t>
            </w:r>
          </w:p>
        </w:tc>
      </w:tr>
      <w:tr w:rsidR="00A42869" w14:paraId="6C1E7D40" w14:textId="77777777" w:rsidTr="00475473">
        <w:tc>
          <w:tcPr>
            <w:tcW w:w="4313" w:type="dxa"/>
            <w:vMerge/>
            <w:vAlign w:val="center"/>
          </w:tcPr>
          <w:p w14:paraId="6B58F219"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4E4C9C8C"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(24, 2)</w:t>
            </w:r>
          </w:p>
        </w:tc>
      </w:tr>
      <w:tr w:rsidR="00A42869" w14:paraId="27242DC5" w14:textId="77777777" w:rsidTr="00475473">
        <w:tc>
          <w:tcPr>
            <w:tcW w:w="4313" w:type="dxa"/>
            <w:vMerge/>
            <w:vAlign w:val="center"/>
          </w:tcPr>
          <w:p w14:paraId="68B7EAA5"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72B1B972"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(48, 1)</w:t>
            </w:r>
          </w:p>
        </w:tc>
      </w:tr>
      <w:tr w:rsidR="00A42869" w14:paraId="43305667" w14:textId="77777777" w:rsidTr="00475473">
        <w:tc>
          <w:tcPr>
            <w:tcW w:w="4313" w:type="dxa"/>
            <w:vMerge w:val="restart"/>
            <w:vAlign w:val="center"/>
          </w:tcPr>
          <w:p w14:paraId="31FCB303"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lang w:val="en-US"/>
              </w:rPr>
              <w:t>128</w:t>
            </w:r>
          </w:p>
        </w:tc>
        <w:tc>
          <w:tcPr>
            <w:tcW w:w="4317" w:type="dxa"/>
            <w:vAlign w:val="center"/>
          </w:tcPr>
          <w:p w14:paraId="466C48C4"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(8, 8)</w:t>
            </w:r>
          </w:p>
        </w:tc>
      </w:tr>
      <w:tr w:rsidR="00A42869" w14:paraId="1DAC3C06" w14:textId="77777777" w:rsidTr="00475473">
        <w:tc>
          <w:tcPr>
            <w:tcW w:w="4313" w:type="dxa"/>
            <w:vMerge/>
            <w:vAlign w:val="center"/>
          </w:tcPr>
          <w:p w14:paraId="306F8709"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419C2109"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(16, 4)</w:t>
            </w:r>
          </w:p>
        </w:tc>
      </w:tr>
      <w:tr w:rsidR="00A42869" w14:paraId="7399DC62" w14:textId="77777777" w:rsidTr="00475473">
        <w:tc>
          <w:tcPr>
            <w:tcW w:w="4313" w:type="dxa"/>
            <w:vMerge/>
            <w:vAlign w:val="center"/>
          </w:tcPr>
          <w:p w14:paraId="73877F47"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302AC37A"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(32, 2)</w:t>
            </w:r>
          </w:p>
        </w:tc>
      </w:tr>
      <w:tr w:rsidR="00A42869" w14:paraId="392F935B" w14:textId="77777777" w:rsidTr="00475473">
        <w:tc>
          <w:tcPr>
            <w:tcW w:w="4313" w:type="dxa"/>
            <w:vMerge/>
            <w:vAlign w:val="center"/>
          </w:tcPr>
          <w:p w14:paraId="70A89D3A"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p>
        </w:tc>
        <w:tc>
          <w:tcPr>
            <w:tcW w:w="4317" w:type="dxa"/>
            <w:vAlign w:val="center"/>
          </w:tcPr>
          <w:p w14:paraId="0FA49D34" w14:textId="77777777" w:rsidR="00A42869" w:rsidRPr="00E37B76" w:rsidRDefault="00A42869" w:rsidP="00475473">
            <w:pPr>
              <w:pStyle w:val="0Maintext"/>
              <w:spacing w:after="120" w:afterAutospacing="0" w:line="240" w:lineRule="auto"/>
              <w:ind w:firstLine="0"/>
              <w:contextualSpacing/>
              <w:jc w:val="center"/>
              <w:rPr>
                <w:rFonts w:cs="Times New Roman"/>
                <w:b/>
                <w:i/>
                <w:lang w:val="en-US"/>
              </w:rPr>
            </w:pPr>
            <w:r w:rsidRPr="00E37B76">
              <w:rPr>
                <w:rFonts w:cs="Times New Roman"/>
                <w:b/>
                <w:i/>
                <w:color w:val="000000"/>
              </w:rPr>
              <w:t>(64, 1)</w:t>
            </w:r>
          </w:p>
        </w:tc>
      </w:tr>
    </w:tbl>
    <w:p w14:paraId="7134DE20" w14:textId="77777777" w:rsidR="00A42869" w:rsidRDefault="00A42869" w:rsidP="00A42869">
      <w:pPr>
        <w:pStyle w:val="0Maintext"/>
        <w:spacing w:after="120" w:afterAutospacing="0" w:line="240" w:lineRule="auto"/>
        <w:ind w:firstLine="0"/>
        <w:contextualSpacing/>
        <w:rPr>
          <w:b/>
          <w:i/>
          <w:lang w:val="en-US"/>
        </w:rPr>
      </w:pPr>
    </w:p>
    <w:p w14:paraId="45062CAA" w14:textId="77777777" w:rsidR="00A42869" w:rsidRPr="0056501A" w:rsidRDefault="00A42869" w:rsidP="00A42869">
      <w:pPr>
        <w:pStyle w:val="0Maintext"/>
        <w:spacing w:after="120" w:afterAutospacing="0" w:line="240" w:lineRule="auto"/>
        <w:ind w:firstLine="0"/>
        <w:contextualSpacing/>
        <w:rPr>
          <w:b/>
          <w:i/>
          <w:lang w:val="en-US"/>
        </w:rPr>
      </w:pPr>
      <w:r w:rsidRPr="0056501A">
        <w:rPr>
          <w:b/>
          <w:i/>
          <w:lang w:val="en-US"/>
        </w:rPr>
        <w:t xml:space="preserve">Proposal 1.2, For the Rel-19 Type I codebook enhancement for up to 128 ports, the spatial basis selection should be based on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2</m:t>
            </m:r>
          </m:sub>
        </m:sSub>
      </m:oMath>
      <w:r w:rsidRPr="0056501A">
        <w:rPr>
          <w:b/>
          <w:i/>
        </w:rPr>
        <w:t xml:space="preserve"> 2-D DFT basis, including rank of 3 and 4. </w:t>
      </w:r>
    </w:p>
    <w:p w14:paraId="76077E6A" w14:textId="77777777" w:rsidR="00A42869" w:rsidRPr="000C5CE5" w:rsidRDefault="00A42869" w:rsidP="00A42869">
      <w:pPr>
        <w:pStyle w:val="0Maintext"/>
        <w:spacing w:after="120" w:afterAutospacing="0" w:line="240" w:lineRule="auto"/>
        <w:ind w:firstLine="0"/>
        <w:contextualSpacing/>
        <w:rPr>
          <w:lang w:val="en-US"/>
        </w:rPr>
      </w:pPr>
    </w:p>
    <w:p w14:paraId="18899156" w14:textId="77777777" w:rsidR="00A42869" w:rsidRDefault="00A42869" w:rsidP="00A42869">
      <w:pPr>
        <w:pStyle w:val="0Maintext"/>
        <w:spacing w:after="120" w:afterAutospacing="0" w:line="240" w:lineRule="auto"/>
        <w:ind w:firstLine="0"/>
        <w:contextualSpacing/>
        <w:rPr>
          <w:b/>
          <w:i/>
          <w:lang w:val="en-US"/>
        </w:rPr>
      </w:pPr>
      <w:r w:rsidRPr="0078775C">
        <w:rPr>
          <w:b/>
          <w:i/>
          <w:lang w:val="en-US"/>
        </w:rPr>
        <w:t>Proposal 1.</w:t>
      </w:r>
      <w:r>
        <w:rPr>
          <w:b/>
          <w:i/>
          <w:lang w:val="en-US"/>
        </w:rPr>
        <w:t>3</w:t>
      </w:r>
      <w:r w:rsidRPr="0078775C">
        <w:rPr>
          <w:b/>
          <w:i/>
          <w:lang w:val="en-US"/>
        </w:rPr>
        <w:t xml:space="preserve">, </w:t>
      </w:r>
      <w:r w:rsidRPr="000E3B94">
        <w:rPr>
          <w:b/>
          <w:i/>
          <w:lang w:val="en-US"/>
        </w:rPr>
        <w:t xml:space="preserve">For </w:t>
      </w:r>
      <w:r>
        <w:rPr>
          <w:b/>
          <w:i/>
          <w:lang w:val="en-US"/>
        </w:rPr>
        <w:t>CRI enhancement for up to 128 ports, in terms of the CMR (Channel Measurement Resource) configuration</w:t>
      </w:r>
    </w:p>
    <w:p w14:paraId="70994836" w14:textId="77777777" w:rsidR="00A42869" w:rsidRDefault="00A42869" w:rsidP="00A42869">
      <w:pPr>
        <w:pStyle w:val="0Maintext"/>
        <w:numPr>
          <w:ilvl w:val="0"/>
          <w:numId w:val="87"/>
        </w:numPr>
        <w:spacing w:after="120" w:afterAutospacing="0" w:line="240" w:lineRule="auto"/>
        <w:contextualSpacing/>
        <w:rPr>
          <w:b/>
          <w:i/>
          <w:lang w:val="en-US"/>
        </w:rPr>
      </w:pPr>
      <w:r w:rsidRPr="001C4C5C">
        <w:rPr>
          <w:b/>
          <w:i/>
          <w:lang w:val="en-US"/>
        </w:rPr>
        <w:t xml:space="preserve">For Type I codebook, </w:t>
      </w:r>
      <w:r>
        <w:rPr>
          <w:b/>
          <w:i/>
          <w:lang w:val="en-US"/>
        </w:rPr>
        <w:t>a</w:t>
      </w:r>
      <w:r w:rsidRPr="001C4C5C">
        <w:rPr>
          <w:b/>
          <w:i/>
          <w:lang w:val="en-US"/>
        </w:rPr>
        <w:t>llow CRI report with up to 32 ports per CSI-RS resource</w:t>
      </w:r>
    </w:p>
    <w:p w14:paraId="437433C2" w14:textId="77777777" w:rsidR="00A42869" w:rsidRPr="000A66CA" w:rsidRDefault="00A42869" w:rsidP="00A42869">
      <w:pPr>
        <w:pStyle w:val="0Maintext"/>
        <w:numPr>
          <w:ilvl w:val="0"/>
          <w:numId w:val="87"/>
        </w:numPr>
        <w:spacing w:after="120" w:afterAutospacing="0" w:line="240" w:lineRule="auto"/>
        <w:contextualSpacing/>
        <w:rPr>
          <w:b/>
          <w:i/>
          <w:lang w:val="en-US"/>
        </w:rPr>
      </w:pPr>
      <w:r w:rsidRPr="002A56B9">
        <w:rPr>
          <w:b/>
          <w:i/>
        </w:rPr>
        <w:t>For Type II codebook</w:t>
      </w:r>
      <w:r>
        <w:rPr>
          <w:b/>
          <w:i/>
        </w:rPr>
        <w:t>, consider allowing</w:t>
      </w:r>
      <w:r w:rsidRPr="002A56B9">
        <w:rPr>
          <w:b/>
          <w:i/>
        </w:rPr>
        <w:t xml:space="preserve"> CRI report, i.e., more than 1 CSI-RS resource can be configured as CMR, with up to 32 ports per CSI-RS resource.</w:t>
      </w:r>
    </w:p>
    <w:p w14:paraId="5BF261EE" w14:textId="77777777" w:rsidR="00A42869" w:rsidRPr="00426CC1" w:rsidRDefault="00A42869" w:rsidP="00A42869">
      <w:pPr>
        <w:pStyle w:val="0Maintext"/>
        <w:numPr>
          <w:ilvl w:val="0"/>
          <w:numId w:val="87"/>
        </w:numPr>
        <w:spacing w:after="120" w:afterAutospacing="0" w:line="240" w:lineRule="auto"/>
        <w:contextualSpacing/>
        <w:rPr>
          <w:b/>
          <w:i/>
          <w:lang w:val="en-US"/>
        </w:rPr>
      </w:pPr>
      <w:r>
        <w:rPr>
          <w:b/>
          <w:i/>
        </w:rPr>
        <w:t xml:space="preserve">Consider the following restrictions when </w:t>
      </w:r>
      <w:r w:rsidRPr="002A56B9">
        <w:rPr>
          <w:b/>
          <w:i/>
        </w:rPr>
        <w:t>more than 1 CSI-RS resource can be configured as CMR</w:t>
      </w:r>
    </w:p>
    <w:p w14:paraId="7CA3DA19" w14:textId="77777777" w:rsidR="00A42869" w:rsidRDefault="00A42869" w:rsidP="00A42869">
      <w:pPr>
        <w:pStyle w:val="0Maintext"/>
        <w:numPr>
          <w:ilvl w:val="1"/>
          <w:numId w:val="87"/>
        </w:numPr>
        <w:spacing w:after="120" w:afterAutospacing="0" w:line="240" w:lineRule="auto"/>
        <w:contextualSpacing/>
        <w:rPr>
          <w:b/>
          <w:i/>
          <w:lang w:val="en-US"/>
        </w:rPr>
      </w:pPr>
      <w:r>
        <w:rPr>
          <w:b/>
          <w:i/>
          <w:lang w:val="en-US"/>
        </w:rPr>
        <w:t xml:space="preserve">All CSI-RS resources configured for the same CSI report should have the same number of ports </w:t>
      </w:r>
    </w:p>
    <w:p w14:paraId="34F2EDD7" w14:textId="77777777" w:rsidR="00A42869" w:rsidRDefault="00A42869" w:rsidP="00A42869">
      <w:pPr>
        <w:pStyle w:val="0Maintext"/>
        <w:numPr>
          <w:ilvl w:val="1"/>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669B1537" w14:textId="77777777" w:rsidR="00A42869" w:rsidRDefault="00A42869" w:rsidP="00A42869">
      <w:pPr>
        <w:pStyle w:val="0Maintext"/>
        <w:numPr>
          <w:ilvl w:val="1"/>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r>
        <w:rPr>
          <w:b/>
          <w:i/>
          <w:lang w:val="en-US"/>
        </w:rPr>
        <w:t>SS</w:t>
      </w:r>
    </w:p>
    <w:p w14:paraId="6689BD17" w14:textId="77777777" w:rsidR="00A42869" w:rsidRDefault="00A42869" w:rsidP="00A42869">
      <w:pPr>
        <w:pStyle w:val="0Maintext"/>
        <w:spacing w:after="120" w:afterAutospacing="0" w:line="240" w:lineRule="auto"/>
        <w:ind w:left="57" w:firstLine="0"/>
        <w:contextualSpacing/>
      </w:pPr>
    </w:p>
    <w:p w14:paraId="5A297DA2" w14:textId="77777777" w:rsidR="00A42869" w:rsidRDefault="00A42869" w:rsidP="00A42869">
      <w:pPr>
        <w:pStyle w:val="0Maintext"/>
        <w:spacing w:after="120" w:afterAutospacing="0" w:line="240" w:lineRule="auto"/>
        <w:ind w:firstLine="0"/>
        <w:contextualSpacing/>
        <w:rPr>
          <w:b/>
          <w:i/>
          <w:lang w:val="en-US"/>
        </w:rPr>
      </w:pPr>
      <w:r w:rsidRPr="0078775C">
        <w:rPr>
          <w:b/>
          <w:i/>
          <w:lang w:val="en-US"/>
        </w:rPr>
        <w:t>Proposal 1.</w:t>
      </w:r>
      <w:r>
        <w:rPr>
          <w:b/>
          <w:i/>
          <w:lang w:val="en-US"/>
        </w:rPr>
        <w:t>4</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04C58533" w14:textId="77777777" w:rsidR="00A42869" w:rsidRPr="00863208" w:rsidRDefault="00A42869" w:rsidP="00A42869">
      <w:pPr>
        <w:pStyle w:val="0Maintext"/>
        <w:numPr>
          <w:ilvl w:val="0"/>
          <w:numId w:val="88"/>
        </w:numPr>
        <w:spacing w:after="120" w:afterAutospacing="0" w:line="240" w:lineRule="auto"/>
        <w:contextualSpacing/>
        <w:rPr>
          <w:b/>
          <w:i/>
          <w:lang w:val="en-US"/>
        </w:rPr>
      </w:pPr>
      <w:r w:rsidRPr="004E4650">
        <w:rPr>
          <w:b/>
          <w:i/>
          <w:lang w:val="en-US"/>
        </w:rPr>
        <w:t xml:space="preserve">Consider </w:t>
      </w:r>
      <w:r>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4030D381" w14:textId="77777777" w:rsidR="00A42869" w:rsidRPr="00AE2CEB" w:rsidRDefault="00A42869" w:rsidP="00A42869">
      <w:pPr>
        <w:pStyle w:val="0Maintext"/>
        <w:spacing w:after="120" w:afterAutospacing="0" w:line="240" w:lineRule="auto"/>
        <w:ind w:firstLine="0"/>
        <w:contextualSpacing/>
        <w:rPr>
          <w:b/>
          <w:i/>
          <w:lang w:val="en-US"/>
        </w:rPr>
      </w:pPr>
    </w:p>
    <w:p w14:paraId="5E1AB72D" w14:textId="4A8C287E" w:rsidR="003C7702" w:rsidRDefault="003C7702" w:rsidP="003C7702">
      <w:pPr>
        <w:pStyle w:val="0Maintext"/>
        <w:spacing w:after="120" w:afterAutospacing="0" w:line="240" w:lineRule="auto"/>
        <w:ind w:firstLine="0"/>
        <w:rPr>
          <w:u w:val="single"/>
        </w:rPr>
      </w:pPr>
      <w:r w:rsidRPr="003C7702">
        <w:rPr>
          <w:u w:val="single"/>
        </w:rPr>
        <w:t>CSI enhancement for time and frequency/phase offset measurement and report</w:t>
      </w:r>
    </w:p>
    <w:p w14:paraId="3CF29C8C" w14:textId="77777777" w:rsidR="002C00D3" w:rsidRDefault="002C00D3" w:rsidP="002C00D3">
      <w:pPr>
        <w:pStyle w:val="0Maintext"/>
        <w:spacing w:after="120" w:afterAutospacing="0" w:line="240" w:lineRule="auto"/>
        <w:ind w:firstLine="0"/>
        <w:contextualSpacing/>
        <w:rPr>
          <w:b/>
          <w:i/>
          <w:lang w:val="en-US"/>
        </w:rPr>
      </w:pPr>
      <w:r w:rsidRPr="00DE2093">
        <w:rPr>
          <w:b/>
          <w:i/>
          <w:lang w:val="en-US"/>
        </w:rPr>
        <w:t xml:space="preserve">Proposal 2.1, </w:t>
      </w:r>
      <w:r>
        <w:rPr>
          <w:b/>
          <w:i/>
          <w:lang w:val="en-US"/>
        </w:rPr>
        <w:t xml:space="preserve">For </w:t>
      </w:r>
      <w:r w:rsidRPr="00BD3037">
        <w:rPr>
          <w:b/>
          <w:i/>
          <w:lang w:val="en-US"/>
        </w:rPr>
        <w:t>CSI enhancement for time and frequency/phase offset measurement and report</w:t>
      </w:r>
      <w:r>
        <w:rPr>
          <w:b/>
          <w:i/>
          <w:lang w:val="en-US"/>
        </w:rPr>
        <w:t>, TRS resource set is used for CMR (Channel Measurement Resource)</w:t>
      </w:r>
    </w:p>
    <w:p w14:paraId="426C78C2" w14:textId="77777777" w:rsidR="002C00D3" w:rsidRPr="00DC2750" w:rsidRDefault="002C00D3" w:rsidP="002C00D3">
      <w:pPr>
        <w:pStyle w:val="0Maintext"/>
        <w:numPr>
          <w:ilvl w:val="0"/>
          <w:numId w:val="77"/>
        </w:numPr>
        <w:spacing w:after="120" w:afterAutospacing="0" w:line="240" w:lineRule="auto"/>
        <w:contextualSpacing/>
        <w:rPr>
          <w:b/>
          <w:i/>
          <w:lang w:val="en-US"/>
        </w:rPr>
      </w:pPr>
      <w:r>
        <w:rPr>
          <w:b/>
          <w:bCs/>
          <w:i/>
          <w:iCs/>
        </w:rPr>
        <w:t>Each TRP or TRP group is associated with one TRS resource set</w:t>
      </w:r>
    </w:p>
    <w:p w14:paraId="56617268" w14:textId="77777777" w:rsidR="002C00D3" w:rsidRPr="00DC2750" w:rsidRDefault="002C00D3" w:rsidP="002C00D3">
      <w:pPr>
        <w:pStyle w:val="0Maintext"/>
        <w:numPr>
          <w:ilvl w:val="1"/>
          <w:numId w:val="77"/>
        </w:numPr>
        <w:spacing w:after="120" w:afterAutospacing="0" w:line="240" w:lineRule="auto"/>
        <w:contextualSpacing/>
        <w:rPr>
          <w:lang w:val="en-US"/>
        </w:rPr>
      </w:pPr>
      <w:r>
        <w:rPr>
          <w:b/>
          <w:bCs/>
          <w:i/>
          <w:iCs/>
          <w:lang w:val="en-US"/>
        </w:rPr>
        <w:t>T</w:t>
      </w:r>
      <w:r w:rsidRPr="00DC2750">
        <w:rPr>
          <w:b/>
          <w:bCs/>
          <w:i/>
          <w:iCs/>
        </w:rPr>
        <w:t xml:space="preserve">RS </w:t>
      </w:r>
      <w:r>
        <w:rPr>
          <w:b/>
          <w:bCs/>
          <w:i/>
          <w:iCs/>
        </w:rPr>
        <w:t xml:space="preserve">resource </w:t>
      </w:r>
      <w:r w:rsidRPr="00DC2750">
        <w:rPr>
          <w:b/>
          <w:bCs/>
          <w:i/>
          <w:iCs/>
        </w:rPr>
        <w:t xml:space="preserve">set is NZP-CSI-RS-ResourceSet configured with higher layer parameter trs-Info  </w:t>
      </w:r>
    </w:p>
    <w:p w14:paraId="736EE801" w14:textId="77777777" w:rsidR="002C00D3" w:rsidRPr="00DC2750" w:rsidRDefault="002C00D3" w:rsidP="002C00D3">
      <w:pPr>
        <w:pStyle w:val="0Maintext"/>
        <w:numPr>
          <w:ilvl w:val="0"/>
          <w:numId w:val="77"/>
        </w:numPr>
        <w:spacing w:after="120" w:afterAutospacing="0" w:line="240" w:lineRule="auto"/>
        <w:contextualSpacing/>
        <w:rPr>
          <w:lang w:val="en-US"/>
        </w:rPr>
      </w:pPr>
      <w:r>
        <w:rPr>
          <w:b/>
          <w:bCs/>
          <w:i/>
          <w:iCs/>
        </w:rPr>
        <w:t>Up to 4 TRPs or TRPs groups can be considered, i.e., up to 4 TRS resource sets can be configured in the same CSI report</w:t>
      </w:r>
    </w:p>
    <w:p w14:paraId="00C7619B" w14:textId="77777777" w:rsidR="002C00D3" w:rsidRPr="00DC2750" w:rsidRDefault="002C00D3" w:rsidP="002C00D3">
      <w:pPr>
        <w:pStyle w:val="0Maintext"/>
        <w:numPr>
          <w:ilvl w:val="0"/>
          <w:numId w:val="77"/>
        </w:numPr>
        <w:spacing w:after="120" w:afterAutospacing="0" w:line="240" w:lineRule="auto"/>
        <w:contextualSpacing/>
        <w:rPr>
          <w:lang w:val="en-US"/>
        </w:rPr>
      </w:pPr>
      <w:r>
        <w:rPr>
          <w:b/>
          <w:bCs/>
          <w:i/>
          <w:iCs/>
        </w:rPr>
        <w:t>Consider periodic TRS as baseline</w:t>
      </w:r>
    </w:p>
    <w:p w14:paraId="7BF838DE" w14:textId="77777777" w:rsidR="002C00D3" w:rsidRPr="00DE2093" w:rsidRDefault="002C00D3" w:rsidP="002C00D3">
      <w:pPr>
        <w:pStyle w:val="0Maintext"/>
        <w:spacing w:after="120" w:afterAutospacing="0" w:line="240" w:lineRule="auto"/>
        <w:ind w:firstLine="0"/>
        <w:contextualSpacing/>
        <w:rPr>
          <w:lang w:val="en-US"/>
        </w:rPr>
      </w:pPr>
    </w:p>
    <w:p w14:paraId="40E3ABCE" w14:textId="77777777" w:rsidR="002C00D3" w:rsidRDefault="002C00D3" w:rsidP="002C00D3">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IMR (Interference Measurement Resource) is not needed</w:t>
      </w:r>
    </w:p>
    <w:p w14:paraId="338A8204" w14:textId="77777777" w:rsidR="002C00D3" w:rsidRDefault="002C00D3" w:rsidP="002C00D3">
      <w:pPr>
        <w:pStyle w:val="0Maintext"/>
        <w:spacing w:after="120" w:afterAutospacing="0" w:line="240" w:lineRule="auto"/>
        <w:ind w:firstLine="0"/>
        <w:contextualSpacing/>
        <w:rPr>
          <w:lang w:val="en-US"/>
        </w:rPr>
      </w:pPr>
    </w:p>
    <w:p w14:paraId="63AAAB44" w14:textId="77777777" w:rsidR="002C00D3" w:rsidRDefault="002C00D3" w:rsidP="002C00D3">
      <w:pPr>
        <w:pStyle w:val="0Maintext"/>
        <w:spacing w:after="120" w:afterAutospacing="0" w:line="240" w:lineRule="auto"/>
        <w:ind w:firstLine="0"/>
        <w:contextualSpacing/>
        <w:rPr>
          <w:b/>
          <w:i/>
          <w:lang w:val="en-US"/>
        </w:rPr>
      </w:pPr>
      <w:r w:rsidRPr="00DE2093">
        <w:rPr>
          <w:b/>
          <w:i/>
          <w:lang w:val="en-US"/>
        </w:rPr>
        <w:t>Proposal 2.</w:t>
      </w:r>
      <w:r>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regarding report quantity </w:t>
      </w:r>
    </w:p>
    <w:p w14:paraId="25794B69" w14:textId="77777777" w:rsidR="002C00D3" w:rsidRPr="006649F2" w:rsidRDefault="002C00D3" w:rsidP="002C00D3">
      <w:pPr>
        <w:pStyle w:val="0Maintext"/>
        <w:numPr>
          <w:ilvl w:val="0"/>
          <w:numId w:val="77"/>
        </w:numPr>
        <w:spacing w:after="120" w:afterAutospacing="0" w:line="240" w:lineRule="auto"/>
        <w:contextualSpacing/>
        <w:rPr>
          <w:b/>
          <w:i/>
          <w:lang w:val="en-US"/>
        </w:rPr>
      </w:pPr>
      <w:r>
        <w:rPr>
          <w:b/>
          <w:bCs/>
          <w:i/>
          <w:iCs/>
        </w:rPr>
        <w:t xml:space="preserve">Allow time and frequency/phase offset to be both jointing configured in the same CSI report, or independently configured in different CSI report. </w:t>
      </w:r>
    </w:p>
    <w:p w14:paraId="394ED0B7" w14:textId="646E8C22" w:rsidR="002C00D3" w:rsidRPr="00BF6676" w:rsidRDefault="002C00D3" w:rsidP="002C00D3">
      <w:pPr>
        <w:pStyle w:val="0Maintext"/>
        <w:numPr>
          <w:ilvl w:val="0"/>
          <w:numId w:val="77"/>
        </w:numPr>
        <w:spacing w:after="120" w:afterAutospacing="0" w:line="240" w:lineRule="auto"/>
        <w:contextualSpacing/>
        <w:rPr>
          <w:b/>
          <w:i/>
          <w:lang w:val="en-US"/>
        </w:rPr>
      </w:pPr>
      <w:r>
        <w:rPr>
          <w:b/>
          <w:bCs/>
          <w:i/>
          <w:iCs/>
        </w:rPr>
        <w:t>Consider differential encoding</w:t>
      </w:r>
      <w:r w:rsidR="00511086">
        <w:rPr>
          <w:b/>
          <w:bCs/>
          <w:i/>
          <w:iCs/>
        </w:rPr>
        <w:t>.</w:t>
      </w:r>
    </w:p>
    <w:p w14:paraId="659BB0E0" w14:textId="77777777" w:rsidR="00BF6676" w:rsidRDefault="00BF6676" w:rsidP="00BF6676">
      <w:pPr>
        <w:pStyle w:val="0Maintext"/>
        <w:spacing w:after="120" w:afterAutospacing="0" w:line="240" w:lineRule="auto"/>
        <w:contextualSpacing/>
        <w:rPr>
          <w:b/>
          <w:bCs/>
          <w:i/>
          <w:iCs/>
        </w:rPr>
      </w:pPr>
    </w:p>
    <w:p w14:paraId="6A3CF967" w14:textId="77777777" w:rsidR="00BF6676" w:rsidRDefault="00BF6676" w:rsidP="00BF6676">
      <w:pPr>
        <w:pStyle w:val="0Maintext"/>
        <w:spacing w:after="120" w:afterAutospacing="0" w:line="240" w:lineRule="auto"/>
        <w:contextualSpacing/>
        <w:rPr>
          <w:b/>
          <w:bCs/>
          <w:i/>
          <w:iCs/>
        </w:rPr>
      </w:pPr>
    </w:p>
    <w:p w14:paraId="241131DF" w14:textId="77777777" w:rsidR="00BF6676" w:rsidRDefault="00BF6676" w:rsidP="00BF6676">
      <w:pPr>
        <w:pStyle w:val="0Maintext"/>
        <w:spacing w:after="120" w:afterAutospacing="0" w:line="240" w:lineRule="auto"/>
        <w:ind w:firstLine="0"/>
        <w:contextualSpacing/>
        <w:rPr>
          <w:lang w:val="en-US"/>
        </w:rPr>
      </w:pPr>
      <w:r w:rsidRPr="00DE2093">
        <w:rPr>
          <w:b/>
          <w:i/>
          <w:lang w:val="en-US"/>
        </w:rPr>
        <w:t>Proposal 2.</w:t>
      </w:r>
      <w:r>
        <w:rPr>
          <w:b/>
          <w:i/>
          <w:lang w:val="en-US"/>
        </w:rPr>
        <w:t>4</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enable UE preference feedback to facilitate the set of UE selection at the NW for OTA calibration. </w:t>
      </w:r>
    </w:p>
    <w:p w14:paraId="61F23612" w14:textId="77777777" w:rsidR="00BF6676" w:rsidRPr="00403C13" w:rsidRDefault="00BF6676" w:rsidP="00BF6676">
      <w:pPr>
        <w:pStyle w:val="0Maintext"/>
        <w:spacing w:after="120" w:afterAutospacing="0" w:line="240" w:lineRule="auto"/>
        <w:contextualSpacing/>
        <w:rPr>
          <w:b/>
          <w:i/>
          <w:lang w:val="en-US"/>
        </w:rPr>
      </w:pPr>
    </w:p>
    <w:p w14:paraId="600C97AD" w14:textId="27E67608" w:rsidR="00CD4A71" w:rsidRDefault="00CD4A71" w:rsidP="00CD4A71">
      <w:pPr>
        <w:pStyle w:val="Heading1"/>
      </w:pPr>
      <w:r>
        <w:t xml:space="preserve">Reference </w:t>
      </w:r>
    </w:p>
    <w:p w14:paraId="21B73914" w14:textId="77777777" w:rsidR="00E54A1F" w:rsidRDefault="002A10B2" w:rsidP="002A10B2">
      <w:pPr>
        <w:pStyle w:val="0Maintext"/>
        <w:spacing w:line="240" w:lineRule="auto"/>
        <w:ind w:firstLine="0"/>
        <w:contextualSpacing/>
        <w:rPr>
          <w:lang w:val="en-US"/>
        </w:rPr>
      </w:pPr>
      <w:r>
        <w:rPr>
          <w:lang w:val="en-US"/>
        </w:rPr>
        <w:t xml:space="preserve">[1] </w:t>
      </w:r>
      <w:r w:rsidR="00E54A1F" w:rsidRPr="00E54A1F">
        <w:rPr>
          <w:lang w:val="en-US"/>
        </w:rPr>
        <w:t>RP-234007, New WID: NR MIMO Phase 5, 3GPP TSG RAN Meeting #102, Edinburgh, Scotland, December 11-15, 2023</w:t>
      </w:r>
    </w:p>
    <w:sectPr w:rsidR="00E54A1F" w:rsidSect="00142452">
      <w:pgSz w:w="12240" w:h="20160" w:orient="landscape" w:code="5"/>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76C0A7" w14:textId="77777777" w:rsidR="00142452" w:rsidRDefault="00142452" w:rsidP="00E37B76">
      <w:r>
        <w:separator/>
      </w:r>
    </w:p>
  </w:endnote>
  <w:endnote w:type="continuationSeparator" w:id="0">
    <w:p w14:paraId="3606679D" w14:textId="77777777" w:rsidR="00142452" w:rsidRDefault="00142452" w:rsidP="00E37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altName w:val="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Times New Roman"/>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Wingdings"/>
    <w:panose1 w:val="020B0604020202020204"/>
    <w:charset w:val="FF"/>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KaiTi_GB2312">
    <w:altName w:val="Microsoft YaHei"/>
    <w:panose1 w:val="020B0604020202020204"/>
    <w:charset w:val="86"/>
    <w:family w:val="modern"/>
    <w:pitch w:val="default"/>
    <w:sig w:usb0="00000000" w:usb1="0000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notTrueType/>
    <w:pitch w:val="variable"/>
    <w:sig w:usb0="00000001" w:usb1="0808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Cochin">
    <w:panose1 w:val="02000603020000020003"/>
    <w:charset w:val="00"/>
    <w:family w:val="auto"/>
    <w:pitch w:val="variable"/>
    <w:sig w:usb0="800002FF" w:usb1="4000004A" w:usb2="00000000" w:usb3="00000000" w:csb0="00000007"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9C58C" w14:textId="77777777" w:rsidR="00142452" w:rsidRDefault="00142452" w:rsidP="00E37B76">
      <w:r>
        <w:separator/>
      </w:r>
    </w:p>
  </w:footnote>
  <w:footnote w:type="continuationSeparator" w:id="0">
    <w:p w14:paraId="1055B3F7" w14:textId="77777777" w:rsidR="00142452" w:rsidRDefault="00142452" w:rsidP="00E37B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1467A8F"/>
    <w:multiLevelType w:val="hybridMultilevel"/>
    <w:tmpl w:val="CFC07854"/>
    <w:lvl w:ilvl="0" w:tplc="B17EE06E">
      <w:start w:val="2"/>
      <w:numFmt w:val="decimal"/>
      <w:lvlText w:val="%1."/>
      <w:lvlJc w:val="left"/>
      <w:pPr>
        <w:ind w:left="720" w:hanging="360"/>
      </w:pPr>
      <w:rPr>
        <w:rFonts w:hint="default"/>
      </w:rPr>
    </w:lvl>
    <w:lvl w:ilvl="1" w:tplc="04090019">
      <w:start w:val="1"/>
      <w:numFmt w:val="lowerLetter"/>
      <w:lvlText w:val="%2."/>
      <w:lvlJc w:val="left"/>
      <w:pPr>
        <w:ind w:left="1200" w:hanging="360"/>
      </w:p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BD01A7"/>
    <w:multiLevelType w:val="hybridMultilevel"/>
    <w:tmpl w:val="367CB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462F0B"/>
    <w:multiLevelType w:val="hybridMultilevel"/>
    <w:tmpl w:val="C9F0B1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C25661"/>
    <w:multiLevelType w:val="multilevel"/>
    <w:tmpl w:val="495CD18A"/>
    <w:styleLink w:val="CurrentList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AF92E35"/>
    <w:multiLevelType w:val="multilevel"/>
    <w:tmpl w:val="0AF92E3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323355"/>
    <w:multiLevelType w:val="hybridMultilevel"/>
    <w:tmpl w:val="18A604F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0DB4D7C"/>
    <w:multiLevelType w:val="hybridMultilevel"/>
    <w:tmpl w:val="8B64E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226A8"/>
    <w:multiLevelType w:val="hybridMultilevel"/>
    <w:tmpl w:val="2BBC45E6"/>
    <w:lvl w:ilvl="0" w:tplc="04090001">
      <w:start w:val="1"/>
      <w:numFmt w:val="bullet"/>
      <w:lvlText w:val=""/>
      <w:lvlJc w:val="left"/>
      <w:pPr>
        <w:ind w:left="777" w:hanging="360"/>
      </w:pPr>
      <w:rPr>
        <w:rFonts w:ascii="Symbol" w:hAnsi="Symbol" w:hint="default"/>
      </w:rPr>
    </w:lvl>
    <w:lvl w:ilvl="1" w:tplc="04090003">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1" w15:restartNumberingAfterBreak="0">
    <w:nsid w:val="12EF183B"/>
    <w:multiLevelType w:val="hybridMultilevel"/>
    <w:tmpl w:val="7390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6B7118F"/>
    <w:multiLevelType w:val="multilevel"/>
    <w:tmpl w:val="6D8CF12C"/>
    <w:styleLink w:val="CurrentList3"/>
    <w:lvl w:ilvl="0">
      <w:start w:val="2"/>
      <w:numFmt w:val="decimal"/>
      <w:lvlText w:val="%1."/>
      <w:lvlJc w:val="left"/>
      <w:pPr>
        <w:ind w:left="720" w:hanging="36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6"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BF78CE"/>
    <w:multiLevelType w:val="hybridMultilevel"/>
    <w:tmpl w:val="D5E07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9"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20580705"/>
    <w:multiLevelType w:val="hybridMultilevel"/>
    <w:tmpl w:val="18F25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921102"/>
    <w:multiLevelType w:val="hybridMultilevel"/>
    <w:tmpl w:val="77509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60495F"/>
    <w:multiLevelType w:val="hybridMultilevel"/>
    <w:tmpl w:val="E5441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4" w15:restartNumberingAfterBreak="0">
    <w:nsid w:val="35F07AE2"/>
    <w:multiLevelType w:val="hybridMultilevel"/>
    <w:tmpl w:val="2A12727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0"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5CE303A"/>
    <w:multiLevelType w:val="hybridMultilevel"/>
    <w:tmpl w:val="2466E666"/>
    <w:lvl w:ilvl="0" w:tplc="EC88E692">
      <w:start w:val="4"/>
      <w:numFmt w:val="decimal"/>
      <w:lvlText w:val="%1."/>
      <w:lvlJc w:val="left"/>
      <w:pPr>
        <w:ind w:left="840" w:hanging="420"/>
      </w:pPr>
      <w:rPr>
        <w:rFont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5" w15:restartNumberingAfterBreak="0">
    <w:nsid w:val="466F6551"/>
    <w:multiLevelType w:val="hybridMultilevel"/>
    <w:tmpl w:val="6358B8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8"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9"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4C15103C"/>
    <w:multiLevelType w:val="hybridMultilevel"/>
    <w:tmpl w:val="5B0AE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195CA1"/>
    <w:multiLevelType w:val="hybridMultilevel"/>
    <w:tmpl w:val="B5FC2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9" w15:restartNumberingAfterBreak="0">
    <w:nsid w:val="537B4E45"/>
    <w:multiLevelType w:val="hybridMultilevel"/>
    <w:tmpl w:val="D82A5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4" w15:restartNumberingAfterBreak="0">
    <w:nsid w:val="648E79E7"/>
    <w:multiLevelType w:val="hybridMultilevel"/>
    <w:tmpl w:val="CCF8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6D0A712B"/>
    <w:multiLevelType w:val="hybridMultilevel"/>
    <w:tmpl w:val="E536D0A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8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86" w15:restartNumberingAfterBreak="0">
    <w:nsid w:val="7ABB2298"/>
    <w:multiLevelType w:val="hybridMultilevel"/>
    <w:tmpl w:val="CA26CDEE"/>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D62897"/>
    <w:multiLevelType w:val="hybridMultilevel"/>
    <w:tmpl w:val="DDB2B468"/>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9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9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55707533">
    <w:abstractNumId w:val="4"/>
  </w:num>
  <w:num w:numId="2" w16cid:durableId="1670598602">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376868">
    <w:abstractNumId w:val="61"/>
  </w:num>
  <w:num w:numId="4" w16cid:durableId="1781606892">
    <w:abstractNumId w:val="5"/>
  </w:num>
  <w:num w:numId="5" w16cid:durableId="1933774600">
    <w:abstractNumId w:val="29"/>
  </w:num>
  <w:num w:numId="6" w16cid:durableId="1199781191">
    <w:abstractNumId w:val="3"/>
  </w:num>
  <w:num w:numId="7" w16cid:durableId="1874493214">
    <w:abstractNumId w:val="72"/>
  </w:num>
  <w:num w:numId="8" w16cid:durableId="252670423">
    <w:abstractNumId w:val="53"/>
  </w:num>
  <w:num w:numId="9" w16cid:durableId="731658679">
    <w:abstractNumId w:val="47"/>
  </w:num>
  <w:num w:numId="10" w16cid:durableId="1804812388">
    <w:abstractNumId w:val="21"/>
  </w:num>
  <w:num w:numId="11" w16cid:durableId="977417580">
    <w:abstractNumId w:val="27"/>
  </w:num>
  <w:num w:numId="12" w16cid:durableId="1757240622">
    <w:abstractNumId w:val="8"/>
  </w:num>
  <w:num w:numId="13" w16cid:durableId="341981047">
    <w:abstractNumId w:val="36"/>
  </w:num>
  <w:num w:numId="14" w16cid:durableId="1622807554">
    <w:abstractNumId w:val="25"/>
  </w:num>
  <w:num w:numId="15" w16cid:durableId="1253511133">
    <w:abstractNumId w:val="33"/>
  </w:num>
  <w:num w:numId="16" w16cid:durableId="1596982411">
    <w:abstractNumId w:val="7"/>
  </w:num>
  <w:num w:numId="17" w16cid:durableId="1804885459">
    <w:abstractNumId w:val="65"/>
  </w:num>
  <w:num w:numId="18" w16cid:durableId="873274913">
    <w:abstractNumId w:val="90"/>
  </w:num>
  <w:num w:numId="19" w16cid:durableId="180516261">
    <w:abstractNumId w:val="89"/>
  </w:num>
  <w:num w:numId="20" w16cid:durableId="520706904">
    <w:abstractNumId w:val="79"/>
  </w:num>
  <w:num w:numId="21" w16cid:durableId="396317174">
    <w:abstractNumId w:val="24"/>
  </w:num>
  <w:num w:numId="22" w16cid:durableId="471100366">
    <w:abstractNumId w:val="93"/>
  </w:num>
  <w:num w:numId="23" w16cid:durableId="2101755597">
    <w:abstractNumId w:val="41"/>
  </w:num>
  <w:num w:numId="24" w16cid:durableId="2038113568">
    <w:abstractNumId w:val="81"/>
  </w:num>
  <w:num w:numId="25" w16cid:durableId="107250774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1711270">
    <w:abstractNumId w:val="38"/>
  </w:num>
  <w:num w:numId="27" w16cid:durableId="1604846768">
    <w:abstractNumId w:val="82"/>
  </w:num>
  <w:num w:numId="28" w16cid:durableId="339891107">
    <w:abstractNumId w:val="32"/>
  </w:num>
  <w:num w:numId="29" w16cid:durableId="745805317">
    <w:abstractNumId w:val="35"/>
  </w:num>
  <w:num w:numId="30" w16cid:durableId="1813019723">
    <w:abstractNumId w:val="11"/>
  </w:num>
  <w:num w:numId="31" w16cid:durableId="560406650">
    <w:abstractNumId w:val="59"/>
  </w:num>
  <w:num w:numId="32" w16cid:durableId="534854774">
    <w:abstractNumId w:val="17"/>
  </w:num>
  <w:num w:numId="33" w16cid:durableId="807943308">
    <w:abstractNumId w:val="50"/>
  </w:num>
  <w:num w:numId="34" w16cid:durableId="2083019308">
    <w:abstractNumId w:val="55"/>
  </w:num>
  <w:num w:numId="35" w16cid:durableId="132721735">
    <w:abstractNumId w:val="80"/>
  </w:num>
  <w:num w:numId="36" w16cid:durableId="3925810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84709371">
    <w:abstractNumId w:val="71"/>
  </w:num>
  <w:num w:numId="38" w16cid:durableId="1732193472">
    <w:abstractNumId w:val="70"/>
  </w:num>
  <w:num w:numId="39" w16cid:durableId="117067612">
    <w:abstractNumId w:val="48"/>
  </w:num>
  <w:num w:numId="40" w16cid:durableId="1017734486">
    <w:abstractNumId w:val="18"/>
  </w:num>
  <w:num w:numId="41" w16cid:durableId="1811970970">
    <w:abstractNumId w:val="60"/>
  </w:num>
  <w:num w:numId="42" w16cid:durableId="689571572">
    <w:abstractNumId w:val="28"/>
  </w:num>
  <w:num w:numId="43" w16cid:durableId="701250722">
    <w:abstractNumId w:val="51"/>
  </w:num>
  <w:num w:numId="44" w16cid:durableId="830220854">
    <w:abstractNumId w:val="63"/>
  </w:num>
  <w:num w:numId="45" w16cid:durableId="664749798">
    <w:abstractNumId w:val="16"/>
  </w:num>
  <w:num w:numId="46" w16cid:durableId="2059014751">
    <w:abstractNumId w:val="37"/>
  </w:num>
  <w:num w:numId="47" w16cid:durableId="1960213475">
    <w:abstractNumId w:val="76"/>
  </w:num>
  <w:num w:numId="48" w16cid:durableId="396515146">
    <w:abstractNumId w:val="0"/>
    <w:lvlOverride w:ilvl="0">
      <w:startOverride w:val="1"/>
    </w:lvlOverride>
  </w:num>
  <w:num w:numId="49" w16cid:durableId="14902899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62861647">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5728393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89600522">
    <w:abstractNumId w:val="43"/>
  </w:num>
  <w:num w:numId="53" w16cid:durableId="1641039323">
    <w:abstractNumId w:val="88"/>
  </w:num>
  <w:num w:numId="54" w16cid:durableId="87801356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8489063">
    <w:abstractNumId w:val="92"/>
  </w:num>
  <w:num w:numId="56" w16cid:durableId="1701468624">
    <w:abstractNumId w:val="58"/>
  </w:num>
  <w:num w:numId="57" w16cid:durableId="1004631343">
    <w:abstractNumId w:val="85"/>
  </w:num>
  <w:num w:numId="58" w16cid:durableId="14150984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48768844">
    <w:abstractNumId w:val="39"/>
  </w:num>
  <w:num w:numId="60" w16cid:durableId="1433474374">
    <w:abstractNumId w:val="10"/>
  </w:num>
  <w:num w:numId="61" w16cid:durableId="1203982036">
    <w:abstractNumId w:val="83"/>
  </w:num>
  <w:num w:numId="62" w16cid:durableId="441612568">
    <w:abstractNumId w:val="68"/>
    <w:lvlOverride w:ilvl="0">
      <w:startOverride w:val="1"/>
    </w:lvlOverride>
  </w:num>
  <w:num w:numId="63" w16cid:durableId="1759475785">
    <w:abstractNumId w:val="64"/>
    <w:lvlOverride w:ilvl="0">
      <w:startOverride w:val="1"/>
    </w:lvlOverride>
    <w:lvlOverride w:ilvl="1"/>
    <w:lvlOverride w:ilvl="2"/>
    <w:lvlOverride w:ilvl="3"/>
    <w:lvlOverride w:ilvl="4"/>
    <w:lvlOverride w:ilvl="5"/>
    <w:lvlOverride w:ilvl="6"/>
    <w:lvlOverride w:ilvl="7"/>
    <w:lvlOverride w:ilvl="8"/>
  </w:num>
  <w:num w:numId="64" w16cid:durableId="1278178453">
    <w:abstractNumId w:val="45"/>
  </w:num>
  <w:num w:numId="65" w16cid:durableId="1070154514">
    <w:abstractNumId w:val="78"/>
  </w:num>
  <w:num w:numId="66" w16cid:durableId="1153253494">
    <w:abstractNumId w:val="42"/>
  </w:num>
  <w:num w:numId="67" w16cid:durableId="849565813">
    <w:abstractNumId w:val="22"/>
  </w:num>
  <w:num w:numId="68" w16cid:durableId="1102185718">
    <w:abstractNumId w:val="75"/>
  </w:num>
  <w:num w:numId="69" w16cid:durableId="1946964952">
    <w:abstractNumId w:val="14"/>
  </w:num>
  <w:num w:numId="70" w16cid:durableId="1425342751">
    <w:abstractNumId w:val="9"/>
  </w:num>
  <w:num w:numId="71" w16cid:durableId="758257073">
    <w:abstractNumId w:val="74"/>
  </w:num>
  <w:num w:numId="72" w16cid:durableId="1351107164">
    <w:abstractNumId w:val="46"/>
  </w:num>
  <w:num w:numId="73" w16cid:durableId="169370204">
    <w:abstractNumId w:val="34"/>
  </w:num>
  <w:num w:numId="74" w16cid:durableId="606153728">
    <w:abstractNumId w:val="26"/>
  </w:num>
  <w:num w:numId="75" w16cid:durableId="644046062">
    <w:abstractNumId w:val="62"/>
  </w:num>
  <w:num w:numId="76" w16cid:durableId="1914926429">
    <w:abstractNumId w:val="91"/>
  </w:num>
  <w:num w:numId="77" w16cid:durableId="1084183690">
    <w:abstractNumId w:val="12"/>
  </w:num>
  <w:num w:numId="78" w16cid:durableId="1202010155">
    <w:abstractNumId w:val="19"/>
  </w:num>
  <w:num w:numId="79" w16cid:durableId="935140983">
    <w:abstractNumId w:val="84"/>
  </w:num>
  <w:num w:numId="80" w16cid:durableId="1672100449">
    <w:abstractNumId w:val="56"/>
  </w:num>
  <w:num w:numId="81" w16cid:durableId="369113909">
    <w:abstractNumId w:val="13"/>
  </w:num>
  <w:num w:numId="82" w16cid:durableId="1227304540">
    <w:abstractNumId w:val="23"/>
  </w:num>
  <w:num w:numId="83" w16cid:durableId="1544898785">
    <w:abstractNumId w:val="4"/>
  </w:num>
  <w:num w:numId="84" w16cid:durableId="572086865">
    <w:abstractNumId w:val="30"/>
  </w:num>
  <w:num w:numId="85" w16cid:durableId="1449737097">
    <w:abstractNumId w:val="40"/>
  </w:num>
  <w:num w:numId="86" w16cid:durableId="1871919269">
    <w:abstractNumId w:val="67"/>
  </w:num>
  <w:num w:numId="87" w16cid:durableId="1288976084">
    <w:abstractNumId w:val="20"/>
  </w:num>
  <w:num w:numId="88" w16cid:durableId="2106683678">
    <w:abstractNumId w:val="69"/>
  </w:num>
  <w:num w:numId="89" w16cid:durableId="1285191001">
    <w:abstractNumId w:val="31"/>
  </w:num>
  <w:num w:numId="90" w16cid:durableId="3093601">
    <w:abstractNumId w:val="77"/>
  </w:num>
  <w:num w:numId="91" w16cid:durableId="1012754972">
    <w:abstractNumId w:val="87"/>
  </w:num>
  <w:num w:numId="92" w16cid:durableId="938415218">
    <w:abstractNumId w:val="44"/>
  </w:num>
  <w:num w:numId="93" w16cid:durableId="525798369">
    <w:abstractNumId w:val="86"/>
  </w:num>
  <w:num w:numId="94" w16cid:durableId="235477350">
    <w:abstractNumId w:val="1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22B3"/>
    <w:rsid w:val="00003321"/>
    <w:rsid w:val="00003FE0"/>
    <w:rsid w:val="00004990"/>
    <w:rsid w:val="00005D7F"/>
    <w:rsid w:val="00007041"/>
    <w:rsid w:val="000074B6"/>
    <w:rsid w:val="00012024"/>
    <w:rsid w:val="00012570"/>
    <w:rsid w:val="000212EC"/>
    <w:rsid w:val="00024CD4"/>
    <w:rsid w:val="00025D0A"/>
    <w:rsid w:val="000264E6"/>
    <w:rsid w:val="00026645"/>
    <w:rsid w:val="00031E68"/>
    <w:rsid w:val="00033D5B"/>
    <w:rsid w:val="000343CE"/>
    <w:rsid w:val="000359AB"/>
    <w:rsid w:val="00040FAF"/>
    <w:rsid w:val="00041988"/>
    <w:rsid w:val="00042BFA"/>
    <w:rsid w:val="00043F88"/>
    <w:rsid w:val="00044CC2"/>
    <w:rsid w:val="000450F5"/>
    <w:rsid w:val="000461DE"/>
    <w:rsid w:val="000472B8"/>
    <w:rsid w:val="000477BF"/>
    <w:rsid w:val="0005018D"/>
    <w:rsid w:val="00051FB2"/>
    <w:rsid w:val="0005388A"/>
    <w:rsid w:val="0005612B"/>
    <w:rsid w:val="00056A6C"/>
    <w:rsid w:val="000605BB"/>
    <w:rsid w:val="0006076E"/>
    <w:rsid w:val="00060EC3"/>
    <w:rsid w:val="000616D0"/>
    <w:rsid w:val="0006234C"/>
    <w:rsid w:val="0006484F"/>
    <w:rsid w:val="000675E1"/>
    <w:rsid w:val="00070C36"/>
    <w:rsid w:val="00071398"/>
    <w:rsid w:val="00072724"/>
    <w:rsid w:val="00073136"/>
    <w:rsid w:val="000732EF"/>
    <w:rsid w:val="0007388F"/>
    <w:rsid w:val="00073BF7"/>
    <w:rsid w:val="00074688"/>
    <w:rsid w:val="00080826"/>
    <w:rsid w:val="000816F6"/>
    <w:rsid w:val="00085B08"/>
    <w:rsid w:val="00091EC4"/>
    <w:rsid w:val="00092111"/>
    <w:rsid w:val="000926BF"/>
    <w:rsid w:val="00092A85"/>
    <w:rsid w:val="000930CA"/>
    <w:rsid w:val="0009405B"/>
    <w:rsid w:val="000944CD"/>
    <w:rsid w:val="00096E57"/>
    <w:rsid w:val="000971DB"/>
    <w:rsid w:val="0009730F"/>
    <w:rsid w:val="0009755C"/>
    <w:rsid w:val="000A077D"/>
    <w:rsid w:val="000A0881"/>
    <w:rsid w:val="000A1890"/>
    <w:rsid w:val="000A367E"/>
    <w:rsid w:val="000A3A76"/>
    <w:rsid w:val="000A6585"/>
    <w:rsid w:val="000A66CA"/>
    <w:rsid w:val="000A7EDF"/>
    <w:rsid w:val="000B00FC"/>
    <w:rsid w:val="000B07FD"/>
    <w:rsid w:val="000B1408"/>
    <w:rsid w:val="000B1D08"/>
    <w:rsid w:val="000B2734"/>
    <w:rsid w:val="000B3A66"/>
    <w:rsid w:val="000C0145"/>
    <w:rsid w:val="000C2C00"/>
    <w:rsid w:val="000C2D4F"/>
    <w:rsid w:val="000C32D6"/>
    <w:rsid w:val="000C3D00"/>
    <w:rsid w:val="000C42F2"/>
    <w:rsid w:val="000C51A4"/>
    <w:rsid w:val="000C5CE5"/>
    <w:rsid w:val="000C66C6"/>
    <w:rsid w:val="000C6CA4"/>
    <w:rsid w:val="000C7A30"/>
    <w:rsid w:val="000C7A40"/>
    <w:rsid w:val="000C7D03"/>
    <w:rsid w:val="000D1A8F"/>
    <w:rsid w:val="000D5020"/>
    <w:rsid w:val="000D7D68"/>
    <w:rsid w:val="000E0807"/>
    <w:rsid w:val="000E284E"/>
    <w:rsid w:val="000E2B01"/>
    <w:rsid w:val="000E347E"/>
    <w:rsid w:val="000E3B94"/>
    <w:rsid w:val="000E3F43"/>
    <w:rsid w:val="000E49BF"/>
    <w:rsid w:val="000E5147"/>
    <w:rsid w:val="000E6DE7"/>
    <w:rsid w:val="000F06FE"/>
    <w:rsid w:val="000F1DA6"/>
    <w:rsid w:val="000F2C70"/>
    <w:rsid w:val="000F3E2D"/>
    <w:rsid w:val="000F40A2"/>
    <w:rsid w:val="000F50D5"/>
    <w:rsid w:val="0010114F"/>
    <w:rsid w:val="00103258"/>
    <w:rsid w:val="0010345B"/>
    <w:rsid w:val="00104F47"/>
    <w:rsid w:val="0011175D"/>
    <w:rsid w:val="00112342"/>
    <w:rsid w:val="00113855"/>
    <w:rsid w:val="00113BD6"/>
    <w:rsid w:val="0011444F"/>
    <w:rsid w:val="001144DC"/>
    <w:rsid w:val="0011495B"/>
    <w:rsid w:val="00115E79"/>
    <w:rsid w:val="00116822"/>
    <w:rsid w:val="00117875"/>
    <w:rsid w:val="00117A79"/>
    <w:rsid w:val="00121C38"/>
    <w:rsid w:val="001222E8"/>
    <w:rsid w:val="00123277"/>
    <w:rsid w:val="00124F23"/>
    <w:rsid w:val="00126A2E"/>
    <w:rsid w:val="00127219"/>
    <w:rsid w:val="00131BBD"/>
    <w:rsid w:val="00132F9C"/>
    <w:rsid w:val="00140849"/>
    <w:rsid w:val="001416F2"/>
    <w:rsid w:val="00142452"/>
    <w:rsid w:val="00143D77"/>
    <w:rsid w:val="00144419"/>
    <w:rsid w:val="00144935"/>
    <w:rsid w:val="001454B7"/>
    <w:rsid w:val="00147208"/>
    <w:rsid w:val="0014763F"/>
    <w:rsid w:val="00152E32"/>
    <w:rsid w:val="00153773"/>
    <w:rsid w:val="001564A4"/>
    <w:rsid w:val="001570F5"/>
    <w:rsid w:val="0016016F"/>
    <w:rsid w:val="001636D7"/>
    <w:rsid w:val="00165EE3"/>
    <w:rsid w:val="001661A6"/>
    <w:rsid w:val="00167B8F"/>
    <w:rsid w:val="0017285A"/>
    <w:rsid w:val="00175880"/>
    <w:rsid w:val="00176C10"/>
    <w:rsid w:val="00177061"/>
    <w:rsid w:val="00177180"/>
    <w:rsid w:val="00177199"/>
    <w:rsid w:val="001779C8"/>
    <w:rsid w:val="00177B8C"/>
    <w:rsid w:val="00181001"/>
    <w:rsid w:val="0018293E"/>
    <w:rsid w:val="001832DB"/>
    <w:rsid w:val="00184607"/>
    <w:rsid w:val="00184676"/>
    <w:rsid w:val="0018588F"/>
    <w:rsid w:val="0018607A"/>
    <w:rsid w:val="00193FBD"/>
    <w:rsid w:val="00194352"/>
    <w:rsid w:val="0019456A"/>
    <w:rsid w:val="00194BBD"/>
    <w:rsid w:val="00195368"/>
    <w:rsid w:val="0019557E"/>
    <w:rsid w:val="001955A6"/>
    <w:rsid w:val="001963D3"/>
    <w:rsid w:val="0019796D"/>
    <w:rsid w:val="001A0153"/>
    <w:rsid w:val="001A0A5B"/>
    <w:rsid w:val="001A16FE"/>
    <w:rsid w:val="001A1D40"/>
    <w:rsid w:val="001A4D12"/>
    <w:rsid w:val="001B0A3A"/>
    <w:rsid w:val="001B160F"/>
    <w:rsid w:val="001B219B"/>
    <w:rsid w:val="001B22D2"/>
    <w:rsid w:val="001B26ED"/>
    <w:rsid w:val="001B2A1F"/>
    <w:rsid w:val="001B2AEE"/>
    <w:rsid w:val="001B41F1"/>
    <w:rsid w:val="001B7C08"/>
    <w:rsid w:val="001C159F"/>
    <w:rsid w:val="001C276B"/>
    <w:rsid w:val="001C34DC"/>
    <w:rsid w:val="001C385E"/>
    <w:rsid w:val="001C4C5C"/>
    <w:rsid w:val="001C4F93"/>
    <w:rsid w:val="001C59CA"/>
    <w:rsid w:val="001C5FBE"/>
    <w:rsid w:val="001D09D4"/>
    <w:rsid w:val="001D13E4"/>
    <w:rsid w:val="001D3E66"/>
    <w:rsid w:val="001D5CE5"/>
    <w:rsid w:val="001D5F78"/>
    <w:rsid w:val="001D749D"/>
    <w:rsid w:val="001D754C"/>
    <w:rsid w:val="001E07D4"/>
    <w:rsid w:val="001E0C85"/>
    <w:rsid w:val="001E2E17"/>
    <w:rsid w:val="001E3701"/>
    <w:rsid w:val="001F1032"/>
    <w:rsid w:val="001F14E7"/>
    <w:rsid w:val="001F6A3A"/>
    <w:rsid w:val="002032C8"/>
    <w:rsid w:val="00203472"/>
    <w:rsid w:val="00205B31"/>
    <w:rsid w:val="00211772"/>
    <w:rsid w:val="002121EE"/>
    <w:rsid w:val="00212991"/>
    <w:rsid w:val="002134C9"/>
    <w:rsid w:val="00213801"/>
    <w:rsid w:val="00213BE7"/>
    <w:rsid w:val="00214CB2"/>
    <w:rsid w:val="0021507B"/>
    <w:rsid w:val="00215382"/>
    <w:rsid w:val="00217AB5"/>
    <w:rsid w:val="002211AF"/>
    <w:rsid w:val="00221216"/>
    <w:rsid w:val="00223227"/>
    <w:rsid w:val="00225773"/>
    <w:rsid w:val="002259F8"/>
    <w:rsid w:val="002300A7"/>
    <w:rsid w:val="00230918"/>
    <w:rsid w:val="002349D8"/>
    <w:rsid w:val="002374BC"/>
    <w:rsid w:val="00243120"/>
    <w:rsid w:val="00244200"/>
    <w:rsid w:val="00245D45"/>
    <w:rsid w:val="00246369"/>
    <w:rsid w:val="002468A4"/>
    <w:rsid w:val="002473C0"/>
    <w:rsid w:val="00252B41"/>
    <w:rsid w:val="00252C48"/>
    <w:rsid w:val="00254073"/>
    <w:rsid w:val="002550FD"/>
    <w:rsid w:val="00256232"/>
    <w:rsid w:val="0025642D"/>
    <w:rsid w:val="00256705"/>
    <w:rsid w:val="00261A5F"/>
    <w:rsid w:val="0026321C"/>
    <w:rsid w:val="00263C30"/>
    <w:rsid w:val="00266435"/>
    <w:rsid w:val="00266E0F"/>
    <w:rsid w:val="0026759A"/>
    <w:rsid w:val="00267FF0"/>
    <w:rsid w:val="00270999"/>
    <w:rsid w:val="0027140A"/>
    <w:rsid w:val="00271D73"/>
    <w:rsid w:val="00273E87"/>
    <w:rsid w:val="00274F27"/>
    <w:rsid w:val="002756FB"/>
    <w:rsid w:val="00275855"/>
    <w:rsid w:val="0028034C"/>
    <w:rsid w:val="002804FA"/>
    <w:rsid w:val="002805F2"/>
    <w:rsid w:val="00280C15"/>
    <w:rsid w:val="00280EEE"/>
    <w:rsid w:val="002827E2"/>
    <w:rsid w:val="00284AB0"/>
    <w:rsid w:val="00284D3F"/>
    <w:rsid w:val="00285A7A"/>
    <w:rsid w:val="00285B13"/>
    <w:rsid w:val="00285BAA"/>
    <w:rsid w:val="00287461"/>
    <w:rsid w:val="0028751C"/>
    <w:rsid w:val="00287BDB"/>
    <w:rsid w:val="0029049C"/>
    <w:rsid w:val="00291076"/>
    <w:rsid w:val="00291935"/>
    <w:rsid w:val="0029408F"/>
    <w:rsid w:val="002948FF"/>
    <w:rsid w:val="00294FDA"/>
    <w:rsid w:val="00295DAC"/>
    <w:rsid w:val="002965AB"/>
    <w:rsid w:val="002972B7"/>
    <w:rsid w:val="0029785F"/>
    <w:rsid w:val="002A00D8"/>
    <w:rsid w:val="002A04A9"/>
    <w:rsid w:val="002A10B2"/>
    <w:rsid w:val="002A1D00"/>
    <w:rsid w:val="002A274D"/>
    <w:rsid w:val="002A29BB"/>
    <w:rsid w:val="002A3228"/>
    <w:rsid w:val="002A5294"/>
    <w:rsid w:val="002A56B9"/>
    <w:rsid w:val="002A5B21"/>
    <w:rsid w:val="002A5EFB"/>
    <w:rsid w:val="002A7CA9"/>
    <w:rsid w:val="002B03D6"/>
    <w:rsid w:val="002B0E5A"/>
    <w:rsid w:val="002B162B"/>
    <w:rsid w:val="002B3367"/>
    <w:rsid w:val="002B72F3"/>
    <w:rsid w:val="002C0085"/>
    <w:rsid w:val="002C00D3"/>
    <w:rsid w:val="002C13FF"/>
    <w:rsid w:val="002C2225"/>
    <w:rsid w:val="002C479C"/>
    <w:rsid w:val="002C4EFD"/>
    <w:rsid w:val="002C57AC"/>
    <w:rsid w:val="002D08EE"/>
    <w:rsid w:val="002D2B50"/>
    <w:rsid w:val="002D3B7E"/>
    <w:rsid w:val="002D51E0"/>
    <w:rsid w:val="002D627F"/>
    <w:rsid w:val="002D7160"/>
    <w:rsid w:val="002E0F09"/>
    <w:rsid w:val="002E1003"/>
    <w:rsid w:val="002E3905"/>
    <w:rsid w:val="002E6E69"/>
    <w:rsid w:val="002E770C"/>
    <w:rsid w:val="002E7927"/>
    <w:rsid w:val="002E7C9E"/>
    <w:rsid w:val="002F0445"/>
    <w:rsid w:val="002F1164"/>
    <w:rsid w:val="002F370B"/>
    <w:rsid w:val="002F5F47"/>
    <w:rsid w:val="00300011"/>
    <w:rsid w:val="0030181E"/>
    <w:rsid w:val="00301CC8"/>
    <w:rsid w:val="0030343D"/>
    <w:rsid w:val="00305534"/>
    <w:rsid w:val="00307148"/>
    <w:rsid w:val="00307BFB"/>
    <w:rsid w:val="003105C6"/>
    <w:rsid w:val="003105DC"/>
    <w:rsid w:val="00311DBD"/>
    <w:rsid w:val="0031214F"/>
    <w:rsid w:val="003121D9"/>
    <w:rsid w:val="00316138"/>
    <w:rsid w:val="003215C3"/>
    <w:rsid w:val="003238C9"/>
    <w:rsid w:val="0032399B"/>
    <w:rsid w:val="00323EAA"/>
    <w:rsid w:val="0032509D"/>
    <w:rsid w:val="00325E09"/>
    <w:rsid w:val="003265A4"/>
    <w:rsid w:val="00327482"/>
    <w:rsid w:val="003300FD"/>
    <w:rsid w:val="00330A53"/>
    <w:rsid w:val="00330B70"/>
    <w:rsid w:val="00333C79"/>
    <w:rsid w:val="00336A50"/>
    <w:rsid w:val="00337C6C"/>
    <w:rsid w:val="00340EC6"/>
    <w:rsid w:val="00341ACD"/>
    <w:rsid w:val="0034266A"/>
    <w:rsid w:val="0034417B"/>
    <w:rsid w:val="003475A9"/>
    <w:rsid w:val="00347C75"/>
    <w:rsid w:val="00351A93"/>
    <w:rsid w:val="00353B1C"/>
    <w:rsid w:val="0035494F"/>
    <w:rsid w:val="00354D95"/>
    <w:rsid w:val="00355AFA"/>
    <w:rsid w:val="00356A2B"/>
    <w:rsid w:val="00366F52"/>
    <w:rsid w:val="00367447"/>
    <w:rsid w:val="00371694"/>
    <w:rsid w:val="00372AD7"/>
    <w:rsid w:val="00373D5E"/>
    <w:rsid w:val="003744FC"/>
    <w:rsid w:val="0037598C"/>
    <w:rsid w:val="0037727E"/>
    <w:rsid w:val="00377338"/>
    <w:rsid w:val="003801D2"/>
    <w:rsid w:val="00383C5F"/>
    <w:rsid w:val="0038404B"/>
    <w:rsid w:val="00384125"/>
    <w:rsid w:val="003862B0"/>
    <w:rsid w:val="00387721"/>
    <w:rsid w:val="00393F1E"/>
    <w:rsid w:val="00394676"/>
    <w:rsid w:val="00396951"/>
    <w:rsid w:val="003972CA"/>
    <w:rsid w:val="003A0CEC"/>
    <w:rsid w:val="003A35A7"/>
    <w:rsid w:val="003A6081"/>
    <w:rsid w:val="003A7489"/>
    <w:rsid w:val="003A7887"/>
    <w:rsid w:val="003B0500"/>
    <w:rsid w:val="003B300B"/>
    <w:rsid w:val="003B3308"/>
    <w:rsid w:val="003B3F2B"/>
    <w:rsid w:val="003B477F"/>
    <w:rsid w:val="003B54E1"/>
    <w:rsid w:val="003B57F5"/>
    <w:rsid w:val="003C0E4F"/>
    <w:rsid w:val="003C1EA5"/>
    <w:rsid w:val="003C55E8"/>
    <w:rsid w:val="003C5787"/>
    <w:rsid w:val="003C5CBF"/>
    <w:rsid w:val="003C7702"/>
    <w:rsid w:val="003C7DC2"/>
    <w:rsid w:val="003D15A5"/>
    <w:rsid w:val="003D5DFC"/>
    <w:rsid w:val="003E1D2B"/>
    <w:rsid w:val="003E43D8"/>
    <w:rsid w:val="003E4A0C"/>
    <w:rsid w:val="003E51B8"/>
    <w:rsid w:val="003E58D3"/>
    <w:rsid w:val="003E5B1E"/>
    <w:rsid w:val="003E5F6E"/>
    <w:rsid w:val="003E6E3A"/>
    <w:rsid w:val="003E75B6"/>
    <w:rsid w:val="003F1DD1"/>
    <w:rsid w:val="003F2957"/>
    <w:rsid w:val="003F2E02"/>
    <w:rsid w:val="003F3627"/>
    <w:rsid w:val="003F4B24"/>
    <w:rsid w:val="003F53E0"/>
    <w:rsid w:val="003F670D"/>
    <w:rsid w:val="003F6F4E"/>
    <w:rsid w:val="003F7334"/>
    <w:rsid w:val="00400898"/>
    <w:rsid w:val="00401A4D"/>
    <w:rsid w:val="00403C13"/>
    <w:rsid w:val="004056C5"/>
    <w:rsid w:val="0040648F"/>
    <w:rsid w:val="0040663F"/>
    <w:rsid w:val="00406FB8"/>
    <w:rsid w:val="00407B8C"/>
    <w:rsid w:val="00410A67"/>
    <w:rsid w:val="00411C9A"/>
    <w:rsid w:val="0041534B"/>
    <w:rsid w:val="00415DE7"/>
    <w:rsid w:val="00417FC9"/>
    <w:rsid w:val="0042089A"/>
    <w:rsid w:val="004221EC"/>
    <w:rsid w:val="004224EA"/>
    <w:rsid w:val="00423A3B"/>
    <w:rsid w:val="004256E0"/>
    <w:rsid w:val="00426C08"/>
    <w:rsid w:val="00426CC1"/>
    <w:rsid w:val="00430AB1"/>
    <w:rsid w:val="00430E61"/>
    <w:rsid w:val="00431CD3"/>
    <w:rsid w:val="00431DFC"/>
    <w:rsid w:val="00432164"/>
    <w:rsid w:val="0043258B"/>
    <w:rsid w:val="0043338E"/>
    <w:rsid w:val="00435870"/>
    <w:rsid w:val="00435EB4"/>
    <w:rsid w:val="00436FDC"/>
    <w:rsid w:val="004413A6"/>
    <w:rsid w:val="004414FD"/>
    <w:rsid w:val="00441778"/>
    <w:rsid w:val="00442E90"/>
    <w:rsid w:val="00443DAE"/>
    <w:rsid w:val="00446818"/>
    <w:rsid w:val="00447A3E"/>
    <w:rsid w:val="00452F9F"/>
    <w:rsid w:val="0045346B"/>
    <w:rsid w:val="004548DD"/>
    <w:rsid w:val="004548EE"/>
    <w:rsid w:val="00456063"/>
    <w:rsid w:val="00456AC2"/>
    <w:rsid w:val="004574F7"/>
    <w:rsid w:val="004577F3"/>
    <w:rsid w:val="00461B15"/>
    <w:rsid w:val="00462395"/>
    <w:rsid w:val="00465039"/>
    <w:rsid w:val="0046518E"/>
    <w:rsid w:val="00465F20"/>
    <w:rsid w:val="0047202B"/>
    <w:rsid w:val="00472CB6"/>
    <w:rsid w:val="00475AE7"/>
    <w:rsid w:val="00475C2B"/>
    <w:rsid w:val="00476081"/>
    <w:rsid w:val="00476211"/>
    <w:rsid w:val="0047783C"/>
    <w:rsid w:val="00480986"/>
    <w:rsid w:val="00482475"/>
    <w:rsid w:val="004829D2"/>
    <w:rsid w:val="00482B6A"/>
    <w:rsid w:val="004838C1"/>
    <w:rsid w:val="00483DAA"/>
    <w:rsid w:val="0048410B"/>
    <w:rsid w:val="004847D5"/>
    <w:rsid w:val="00490D49"/>
    <w:rsid w:val="004936B7"/>
    <w:rsid w:val="004943D6"/>
    <w:rsid w:val="004948CB"/>
    <w:rsid w:val="0049616B"/>
    <w:rsid w:val="004963EE"/>
    <w:rsid w:val="00496D0C"/>
    <w:rsid w:val="004A0AFE"/>
    <w:rsid w:val="004A1155"/>
    <w:rsid w:val="004A41EF"/>
    <w:rsid w:val="004A65AE"/>
    <w:rsid w:val="004B0E82"/>
    <w:rsid w:val="004B10A7"/>
    <w:rsid w:val="004B16EF"/>
    <w:rsid w:val="004B1A02"/>
    <w:rsid w:val="004B2AB6"/>
    <w:rsid w:val="004B2C35"/>
    <w:rsid w:val="004B2C68"/>
    <w:rsid w:val="004B3124"/>
    <w:rsid w:val="004B5CD0"/>
    <w:rsid w:val="004B74CC"/>
    <w:rsid w:val="004B7C26"/>
    <w:rsid w:val="004C24DF"/>
    <w:rsid w:val="004C2699"/>
    <w:rsid w:val="004C2BFA"/>
    <w:rsid w:val="004C5CF2"/>
    <w:rsid w:val="004C61CF"/>
    <w:rsid w:val="004C675C"/>
    <w:rsid w:val="004D0699"/>
    <w:rsid w:val="004D0D1D"/>
    <w:rsid w:val="004D1DF1"/>
    <w:rsid w:val="004D3B6B"/>
    <w:rsid w:val="004D4D58"/>
    <w:rsid w:val="004D4DFC"/>
    <w:rsid w:val="004D6F79"/>
    <w:rsid w:val="004D7FE6"/>
    <w:rsid w:val="004E1DB1"/>
    <w:rsid w:val="004E2CDE"/>
    <w:rsid w:val="004E35C9"/>
    <w:rsid w:val="004E3EAD"/>
    <w:rsid w:val="004E4650"/>
    <w:rsid w:val="004E67B7"/>
    <w:rsid w:val="004E79DB"/>
    <w:rsid w:val="004F050E"/>
    <w:rsid w:val="004F1813"/>
    <w:rsid w:val="004F353F"/>
    <w:rsid w:val="004F3CD3"/>
    <w:rsid w:val="004F4542"/>
    <w:rsid w:val="004F4991"/>
    <w:rsid w:val="004F546D"/>
    <w:rsid w:val="004F74D5"/>
    <w:rsid w:val="004F7F00"/>
    <w:rsid w:val="005005A8"/>
    <w:rsid w:val="00500D52"/>
    <w:rsid w:val="00501477"/>
    <w:rsid w:val="00503720"/>
    <w:rsid w:val="00505099"/>
    <w:rsid w:val="00506EDA"/>
    <w:rsid w:val="00507548"/>
    <w:rsid w:val="0051011C"/>
    <w:rsid w:val="00511086"/>
    <w:rsid w:val="00512B80"/>
    <w:rsid w:val="00512F54"/>
    <w:rsid w:val="00513BC1"/>
    <w:rsid w:val="005150C5"/>
    <w:rsid w:val="005173A2"/>
    <w:rsid w:val="00517AAF"/>
    <w:rsid w:val="00517ADD"/>
    <w:rsid w:val="00520782"/>
    <w:rsid w:val="00521C39"/>
    <w:rsid w:val="00521D94"/>
    <w:rsid w:val="00527351"/>
    <w:rsid w:val="005303BE"/>
    <w:rsid w:val="00530437"/>
    <w:rsid w:val="00530495"/>
    <w:rsid w:val="00530AB8"/>
    <w:rsid w:val="005326FD"/>
    <w:rsid w:val="00533219"/>
    <w:rsid w:val="00533DD1"/>
    <w:rsid w:val="00535514"/>
    <w:rsid w:val="005363A1"/>
    <w:rsid w:val="0053782C"/>
    <w:rsid w:val="005418A1"/>
    <w:rsid w:val="00541F71"/>
    <w:rsid w:val="005438BC"/>
    <w:rsid w:val="00544620"/>
    <w:rsid w:val="00546289"/>
    <w:rsid w:val="005479A0"/>
    <w:rsid w:val="00550B73"/>
    <w:rsid w:val="00550F71"/>
    <w:rsid w:val="005516B1"/>
    <w:rsid w:val="00551BD7"/>
    <w:rsid w:val="00552AB1"/>
    <w:rsid w:val="0055545C"/>
    <w:rsid w:val="00556671"/>
    <w:rsid w:val="00557368"/>
    <w:rsid w:val="005625CF"/>
    <w:rsid w:val="005628B4"/>
    <w:rsid w:val="00562BED"/>
    <w:rsid w:val="0056501A"/>
    <w:rsid w:val="00567A40"/>
    <w:rsid w:val="005707EA"/>
    <w:rsid w:val="00571CE5"/>
    <w:rsid w:val="00572B69"/>
    <w:rsid w:val="005737B4"/>
    <w:rsid w:val="00574D28"/>
    <w:rsid w:val="00575081"/>
    <w:rsid w:val="005767DB"/>
    <w:rsid w:val="005811A6"/>
    <w:rsid w:val="00582965"/>
    <w:rsid w:val="00583795"/>
    <w:rsid w:val="00585181"/>
    <w:rsid w:val="005859FB"/>
    <w:rsid w:val="00585B3E"/>
    <w:rsid w:val="005867CC"/>
    <w:rsid w:val="005908F8"/>
    <w:rsid w:val="0059377F"/>
    <w:rsid w:val="00595D04"/>
    <w:rsid w:val="0059645F"/>
    <w:rsid w:val="00597CA2"/>
    <w:rsid w:val="00597FEB"/>
    <w:rsid w:val="005A0CA0"/>
    <w:rsid w:val="005A4E86"/>
    <w:rsid w:val="005B1AD1"/>
    <w:rsid w:val="005B3A98"/>
    <w:rsid w:val="005B3D64"/>
    <w:rsid w:val="005B4D3C"/>
    <w:rsid w:val="005B5BE9"/>
    <w:rsid w:val="005B630A"/>
    <w:rsid w:val="005B6440"/>
    <w:rsid w:val="005B6997"/>
    <w:rsid w:val="005B6A41"/>
    <w:rsid w:val="005C0EC8"/>
    <w:rsid w:val="005C1150"/>
    <w:rsid w:val="005C1BAA"/>
    <w:rsid w:val="005C3F05"/>
    <w:rsid w:val="005C43CD"/>
    <w:rsid w:val="005C51D0"/>
    <w:rsid w:val="005C5E00"/>
    <w:rsid w:val="005C68B4"/>
    <w:rsid w:val="005D18C6"/>
    <w:rsid w:val="005D4319"/>
    <w:rsid w:val="005D45F7"/>
    <w:rsid w:val="005D57A7"/>
    <w:rsid w:val="005D660A"/>
    <w:rsid w:val="005D76BA"/>
    <w:rsid w:val="005E0264"/>
    <w:rsid w:val="005E10FE"/>
    <w:rsid w:val="005E1537"/>
    <w:rsid w:val="005E2B4C"/>
    <w:rsid w:val="005E371D"/>
    <w:rsid w:val="005E3AAC"/>
    <w:rsid w:val="005E5666"/>
    <w:rsid w:val="005E60AD"/>
    <w:rsid w:val="005E6736"/>
    <w:rsid w:val="005F2539"/>
    <w:rsid w:val="005F39E7"/>
    <w:rsid w:val="005F56A1"/>
    <w:rsid w:val="005F5A01"/>
    <w:rsid w:val="005F63E1"/>
    <w:rsid w:val="005F6A59"/>
    <w:rsid w:val="005F7A0E"/>
    <w:rsid w:val="005F7B66"/>
    <w:rsid w:val="006003E1"/>
    <w:rsid w:val="00600CDB"/>
    <w:rsid w:val="00601640"/>
    <w:rsid w:val="00603228"/>
    <w:rsid w:val="00604966"/>
    <w:rsid w:val="00605959"/>
    <w:rsid w:val="00605B70"/>
    <w:rsid w:val="00607000"/>
    <w:rsid w:val="00607BB6"/>
    <w:rsid w:val="00610540"/>
    <w:rsid w:val="00610A91"/>
    <w:rsid w:val="00610D78"/>
    <w:rsid w:val="00616311"/>
    <w:rsid w:val="0061765C"/>
    <w:rsid w:val="006179EA"/>
    <w:rsid w:val="00621283"/>
    <w:rsid w:val="00623F0C"/>
    <w:rsid w:val="00625953"/>
    <w:rsid w:val="00625A6B"/>
    <w:rsid w:val="006261FF"/>
    <w:rsid w:val="00626534"/>
    <w:rsid w:val="006306C3"/>
    <w:rsid w:val="00631730"/>
    <w:rsid w:val="00631A14"/>
    <w:rsid w:val="00632703"/>
    <w:rsid w:val="00636CCE"/>
    <w:rsid w:val="00636D7B"/>
    <w:rsid w:val="0063708E"/>
    <w:rsid w:val="00637640"/>
    <w:rsid w:val="00637C16"/>
    <w:rsid w:val="00637EE9"/>
    <w:rsid w:val="006401ED"/>
    <w:rsid w:val="00640902"/>
    <w:rsid w:val="00640AA0"/>
    <w:rsid w:val="00640B3E"/>
    <w:rsid w:val="00641836"/>
    <w:rsid w:val="00643DF0"/>
    <w:rsid w:val="00644412"/>
    <w:rsid w:val="00644FA5"/>
    <w:rsid w:val="00645B6B"/>
    <w:rsid w:val="00647B06"/>
    <w:rsid w:val="0065279D"/>
    <w:rsid w:val="006531B1"/>
    <w:rsid w:val="00655521"/>
    <w:rsid w:val="006555CC"/>
    <w:rsid w:val="00661178"/>
    <w:rsid w:val="006619BF"/>
    <w:rsid w:val="00661F3C"/>
    <w:rsid w:val="006649F2"/>
    <w:rsid w:val="006701D3"/>
    <w:rsid w:val="00671A39"/>
    <w:rsid w:val="00672355"/>
    <w:rsid w:val="006724F6"/>
    <w:rsid w:val="00672A8E"/>
    <w:rsid w:val="00674503"/>
    <w:rsid w:val="00674B8D"/>
    <w:rsid w:val="00674C7D"/>
    <w:rsid w:val="00676824"/>
    <w:rsid w:val="00680501"/>
    <w:rsid w:val="00680578"/>
    <w:rsid w:val="006808A8"/>
    <w:rsid w:val="00682519"/>
    <w:rsid w:val="006828DD"/>
    <w:rsid w:val="00683306"/>
    <w:rsid w:val="00685091"/>
    <w:rsid w:val="00685879"/>
    <w:rsid w:val="006859C7"/>
    <w:rsid w:val="0068675B"/>
    <w:rsid w:val="006900B2"/>
    <w:rsid w:val="00693362"/>
    <w:rsid w:val="00693782"/>
    <w:rsid w:val="00694173"/>
    <w:rsid w:val="00694B48"/>
    <w:rsid w:val="006958E9"/>
    <w:rsid w:val="00695FD4"/>
    <w:rsid w:val="006A1A33"/>
    <w:rsid w:val="006A337C"/>
    <w:rsid w:val="006A45D6"/>
    <w:rsid w:val="006A46E8"/>
    <w:rsid w:val="006A4A40"/>
    <w:rsid w:val="006A5FAF"/>
    <w:rsid w:val="006A7D02"/>
    <w:rsid w:val="006B1D1D"/>
    <w:rsid w:val="006B29C5"/>
    <w:rsid w:val="006B44E0"/>
    <w:rsid w:val="006B62FC"/>
    <w:rsid w:val="006B6821"/>
    <w:rsid w:val="006B7D65"/>
    <w:rsid w:val="006C0C73"/>
    <w:rsid w:val="006C1023"/>
    <w:rsid w:val="006C2364"/>
    <w:rsid w:val="006C2F3E"/>
    <w:rsid w:val="006C43DA"/>
    <w:rsid w:val="006C4EB4"/>
    <w:rsid w:val="006C55B5"/>
    <w:rsid w:val="006C6EAB"/>
    <w:rsid w:val="006C798A"/>
    <w:rsid w:val="006D0F0E"/>
    <w:rsid w:val="006D46BB"/>
    <w:rsid w:val="006D54CF"/>
    <w:rsid w:val="006D59EC"/>
    <w:rsid w:val="006D6443"/>
    <w:rsid w:val="006D6D26"/>
    <w:rsid w:val="006E02CA"/>
    <w:rsid w:val="006E067F"/>
    <w:rsid w:val="006E1F00"/>
    <w:rsid w:val="006E2845"/>
    <w:rsid w:val="006E6EF4"/>
    <w:rsid w:val="006F00B1"/>
    <w:rsid w:val="006F0EC9"/>
    <w:rsid w:val="006F4EB0"/>
    <w:rsid w:val="006F55A9"/>
    <w:rsid w:val="006F73C1"/>
    <w:rsid w:val="006F7622"/>
    <w:rsid w:val="00700CF7"/>
    <w:rsid w:val="00701332"/>
    <w:rsid w:val="007020B4"/>
    <w:rsid w:val="00702D31"/>
    <w:rsid w:val="00703330"/>
    <w:rsid w:val="0070441B"/>
    <w:rsid w:val="00704C59"/>
    <w:rsid w:val="0070674E"/>
    <w:rsid w:val="007079BD"/>
    <w:rsid w:val="00712A8E"/>
    <w:rsid w:val="00712DAE"/>
    <w:rsid w:val="00713934"/>
    <w:rsid w:val="00713BC5"/>
    <w:rsid w:val="00714049"/>
    <w:rsid w:val="00714643"/>
    <w:rsid w:val="00714A74"/>
    <w:rsid w:val="00721D3D"/>
    <w:rsid w:val="00723C38"/>
    <w:rsid w:val="007250FA"/>
    <w:rsid w:val="00726CDE"/>
    <w:rsid w:val="007311F2"/>
    <w:rsid w:val="00732388"/>
    <w:rsid w:val="007327E5"/>
    <w:rsid w:val="00732BB3"/>
    <w:rsid w:val="007350DA"/>
    <w:rsid w:val="00735169"/>
    <w:rsid w:val="00736592"/>
    <w:rsid w:val="00741EBB"/>
    <w:rsid w:val="0074241B"/>
    <w:rsid w:val="00742711"/>
    <w:rsid w:val="00743B6E"/>
    <w:rsid w:val="00744DE5"/>
    <w:rsid w:val="00745905"/>
    <w:rsid w:val="00746A64"/>
    <w:rsid w:val="00747249"/>
    <w:rsid w:val="007509B0"/>
    <w:rsid w:val="00750A0B"/>
    <w:rsid w:val="00750BEA"/>
    <w:rsid w:val="00751FF3"/>
    <w:rsid w:val="00754492"/>
    <w:rsid w:val="007544F6"/>
    <w:rsid w:val="007546B6"/>
    <w:rsid w:val="00756B3B"/>
    <w:rsid w:val="00761298"/>
    <w:rsid w:val="00761FCD"/>
    <w:rsid w:val="00762A24"/>
    <w:rsid w:val="00762B32"/>
    <w:rsid w:val="007642E9"/>
    <w:rsid w:val="0076558A"/>
    <w:rsid w:val="00765DB1"/>
    <w:rsid w:val="007663B2"/>
    <w:rsid w:val="00766F27"/>
    <w:rsid w:val="00771A25"/>
    <w:rsid w:val="007720BB"/>
    <w:rsid w:val="00772DF6"/>
    <w:rsid w:val="00775501"/>
    <w:rsid w:val="00776245"/>
    <w:rsid w:val="00777704"/>
    <w:rsid w:val="00777915"/>
    <w:rsid w:val="007803F5"/>
    <w:rsid w:val="0078114E"/>
    <w:rsid w:val="00782A06"/>
    <w:rsid w:val="0078428D"/>
    <w:rsid w:val="00786565"/>
    <w:rsid w:val="007867F1"/>
    <w:rsid w:val="00786E8E"/>
    <w:rsid w:val="0078775C"/>
    <w:rsid w:val="007879E8"/>
    <w:rsid w:val="007901BE"/>
    <w:rsid w:val="00790A01"/>
    <w:rsid w:val="00790CF9"/>
    <w:rsid w:val="00791183"/>
    <w:rsid w:val="00791F12"/>
    <w:rsid w:val="00792343"/>
    <w:rsid w:val="0079320F"/>
    <w:rsid w:val="007946FF"/>
    <w:rsid w:val="0079711E"/>
    <w:rsid w:val="00797A21"/>
    <w:rsid w:val="007A022B"/>
    <w:rsid w:val="007A0693"/>
    <w:rsid w:val="007A13EB"/>
    <w:rsid w:val="007A1715"/>
    <w:rsid w:val="007A1B25"/>
    <w:rsid w:val="007A366E"/>
    <w:rsid w:val="007A5769"/>
    <w:rsid w:val="007A66A8"/>
    <w:rsid w:val="007B0F11"/>
    <w:rsid w:val="007B1A41"/>
    <w:rsid w:val="007B4E2B"/>
    <w:rsid w:val="007B53E0"/>
    <w:rsid w:val="007B6697"/>
    <w:rsid w:val="007B7390"/>
    <w:rsid w:val="007B751E"/>
    <w:rsid w:val="007C1A91"/>
    <w:rsid w:val="007C2119"/>
    <w:rsid w:val="007C30A0"/>
    <w:rsid w:val="007C32AB"/>
    <w:rsid w:val="007C4AF6"/>
    <w:rsid w:val="007C4BEE"/>
    <w:rsid w:val="007C571C"/>
    <w:rsid w:val="007C6085"/>
    <w:rsid w:val="007C7B6C"/>
    <w:rsid w:val="007D25F9"/>
    <w:rsid w:val="007D2CCE"/>
    <w:rsid w:val="007D3141"/>
    <w:rsid w:val="007D4545"/>
    <w:rsid w:val="007D4758"/>
    <w:rsid w:val="007D61E0"/>
    <w:rsid w:val="007D7DA1"/>
    <w:rsid w:val="007E40A5"/>
    <w:rsid w:val="007E4256"/>
    <w:rsid w:val="007E4EE1"/>
    <w:rsid w:val="007E554B"/>
    <w:rsid w:val="007E581E"/>
    <w:rsid w:val="007E6FF6"/>
    <w:rsid w:val="007E718F"/>
    <w:rsid w:val="007F128C"/>
    <w:rsid w:val="007F1B7B"/>
    <w:rsid w:val="007F359B"/>
    <w:rsid w:val="007F4D2C"/>
    <w:rsid w:val="00800605"/>
    <w:rsid w:val="00800D3A"/>
    <w:rsid w:val="00800F9C"/>
    <w:rsid w:val="008013DA"/>
    <w:rsid w:val="00801CBA"/>
    <w:rsid w:val="00803748"/>
    <w:rsid w:val="00803CDF"/>
    <w:rsid w:val="00805CAD"/>
    <w:rsid w:val="00807959"/>
    <w:rsid w:val="0081056D"/>
    <w:rsid w:val="0081337F"/>
    <w:rsid w:val="008144EA"/>
    <w:rsid w:val="00816C07"/>
    <w:rsid w:val="00817127"/>
    <w:rsid w:val="00817435"/>
    <w:rsid w:val="00822005"/>
    <w:rsid w:val="00822968"/>
    <w:rsid w:val="0082464D"/>
    <w:rsid w:val="008273C9"/>
    <w:rsid w:val="00827696"/>
    <w:rsid w:val="008309DA"/>
    <w:rsid w:val="00830D5E"/>
    <w:rsid w:val="0083129F"/>
    <w:rsid w:val="00831B19"/>
    <w:rsid w:val="008339AC"/>
    <w:rsid w:val="00833A7C"/>
    <w:rsid w:val="00833BD6"/>
    <w:rsid w:val="008350CB"/>
    <w:rsid w:val="00835133"/>
    <w:rsid w:val="008355FB"/>
    <w:rsid w:val="00843079"/>
    <w:rsid w:val="00845847"/>
    <w:rsid w:val="00846DF0"/>
    <w:rsid w:val="008508B9"/>
    <w:rsid w:val="0085130D"/>
    <w:rsid w:val="00857546"/>
    <w:rsid w:val="0086001E"/>
    <w:rsid w:val="0086234F"/>
    <w:rsid w:val="00862720"/>
    <w:rsid w:val="0086291D"/>
    <w:rsid w:val="00863208"/>
    <w:rsid w:val="008641BB"/>
    <w:rsid w:val="008675AF"/>
    <w:rsid w:val="008706BD"/>
    <w:rsid w:val="008713A0"/>
    <w:rsid w:val="00872748"/>
    <w:rsid w:val="00872A01"/>
    <w:rsid w:val="00873A93"/>
    <w:rsid w:val="00873C38"/>
    <w:rsid w:val="00874BFF"/>
    <w:rsid w:val="00874CF4"/>
    <w:rsid w:val="008769A1"/>
    <w:rsid w:val="0088476F"/>
    <w:rsid w:val="00884B71"/>
    <w:rsid w:val="00886C0A"/>
    <w:rsid w:val="008905C2"/>
    <w:rsid w:val="0089138A"/>
    <w:rsid w:val="0089166F"/>
    <w:rsid w:val="00893C3B"/>
    <w:rsid w:val="00894787"/>
    <w:rsid w:val="00895000"/>
    <w:rsid w:val="008965C3"/>
    <w:rsid w:val="00896B8A"/>
    <w:rsid w:val="00897AF8"/>
    <w:rsid w:val="008A0CF6"/>
    <w:rsid w:val="008A23D6"/>
    <w:rsid w:val="008A25E9"/>
    <w:rsid w:val="008A5229"/>
    <w:rsid w:val="008A65A1"/>
    <w:rsid w:val="008A6FEF"/>
    <w:rsid w:val="008A70AE"/>
    <w:rsid w:val="008B0B3E"/>
    <w:rsid w:val="008B187A"/>
    <w:rsid w:val="008B24BF"/>
    <w:rsid w:val="008B684C"/>
    <w:rsid w:val="008B6AA7"/>
    <w:rsid w:val="008B79EA"/>
    <w:rsid w:val="008B7C80"/>
    <w:rsid w:val="008C15E4"/>
    <w:rsid w:val="008C1E1F"/>
    <w:rsid w:val="008C2E1A"/>
    <w:rsid w:val="008C2E36"/>
    <w:rsid w:val="008C349C"/>
    <w:rsid w:val="008C4CA5"/>
    <w:rsid w:val="008C5459"/>
    <w:rsid w:val="008C7005"/>
    <w:rsid w:val="008D038F"/>
    <w:rsid w:val="008D0789"/>
    <w:rsid w:val="008D6AE1"/>
    <w:rsid w:val="008E0A96"/>
    <w:rsid w:val="008E2A4F"/>
    <w:rsid w:val="008E2D72"/>
    <w:rsid w:val="008E5031"/>
    <w:rsid w:val="008E6588"/>
    <w:rsid w:val="008F1A61"/>
    <w:rsid w:val="008F2606"/>
    <w:rsid w:val="008F32E8"/>
    <w:rsid w:val="008F57AC"/>
    <w:rsid w:val="008F5DFF"/>
    <w:rsid w:val="008F61F6"/>
    <w:rsid w:val="008F65F9"/>
    <w:rsid w:val="00900D4E"/>
    <w:rsid w:val="00901BC1"/>
    <w:rsid w:val="00905E3A"/>
    <w:rsid w:val="00906FC8"/>
    <w:rsid w:val="00907CB2"/>
    <w:rsid w:val="00910A09"/>
    <w:rsid w:val="00911D55"/>
    <w:rsid w:val="00911E05"/>
    <w:rsid w:val="00911EFA"/>
    <w:rsid w:val="00913C40"/>
    <w:rsid w:val="00914A27"/>
    <w:rsid w:val="00914A51"/>
    <w:rsid w:val="0091606F"/>
    <w:rsid w:val="009169C4"/>
    <w:rsid w:val="00916E49"/>
    <w:rsid w:val="00922367"/>
    <w:rsid w:val="009238F2"/>
    <w:rsid w:val="00923A3D"/>
    <w:rsid w:val="00924122"/>
    <w:rsid w:val="0092475B"/>
    <w:rsid w:val="00925F54"/>
    <w:rsid w:val="009302EA"/>
    <w:rsid w:val="00930DF1"/>
    <w:rsid w:val="00935AF3"/>
    <w:rsid w:val="0093767E"/>
    <w:rsid w:val="00940C9D"/>
    <w:rsid w:val="009455A4"/>
    <w:rsid w:val="00946E39"/>
    <w:rsid w:val="00947E66"/>
    <w:rsid w:val="009514AA"/>
    <w:rsid w:val="009534C3"/>
    <w:rsid w:val="00955D34"/>
    <w:rsid w:val="009561E2"/>
    <w:rsid w:val="009564B9"/>
    <w:rsid w:val="009579E2"/>
    <w:rsid w:val="00957B5F"/>
    <w:rsid w:val="00957C7C"/>
    <w:rsid w:val="00957E96"/>
    <w:rsid w:val="00961080"/>
    <w:rsid w:val="00961092"/>
    <w:rsid w:val="00961467"/>
    <w:rsid w:val="00961733"/>
    <w:rsid w:val="00961BEE"/>
    <w:rsid w:val="00961C90"/>
    <w:rsid w:val="00961DDA"/>
    <w:rsid w:val="00962433"/>
    <w:rsid w:val="009650AA"/>
    <w:rsid w:val="00965AE7"/>
    <w:rsid w:val="00966CA5"/>
    <w:rsid w:val="00973086"/>
    <w:rsid w:val="009741FD"/>
    <w:rsid w:val="00974BFE"/>
    <w:rsid w:val="00976C64"/>
    <w:rsid w:val="00977119"/>
    <w:rsid w:val="009801C6"/>
    <w:rsid w:val="0098084E"/>
    <w:rsid w:val="00980C0E"/>
    <w:rsid w:val="00980FD5"/>
    <w:rsid w:val="00981DD1"/>
    <w:rsid w:val="009830A8"/>
    <w:rsid w:val="0098317F"/>
    <w:rsid w:val="009837CE"/>
    <w:rsid w:val="00983F09"/>
    <w:rsid w:val="00984B58"/>
    <w:rsid w:val="00985D20"/>
    <w:rsid w:val="00987F7A"/>
    <w:rsid w:val="00990B10"/>
    <w:rsid w:val="009918AA"/>
    <w:rsid w:val="00992274"/>
    <w:rsid w:val="0099406A"/>
    <w:rsid w:val="00994232"/>
    <w:rsid w:val="009A0340"/>
    <w:rsid w:val="009A1337"/>
    <w:rsid w:val="009A2D3A"/>
    <w:rsid w:val="009A3614"/>
    <w:rsid w:val="009A55AA"/>
    <w:rsid w:val="009A702F"/>
    <w:rsid w:val="009A7BEF"/>
    <w:rsid w:val="009B15B5"/>
    <w:rsid w:val="009C04D6"/>
    <w:rsid w:val="009C1B00"/>
    <w:rsid w:val="009C255E"/>
    <w:rsid w:val="009C41E6"/>
    <w:rsid w:val="009C468D"/>
    <w:rsid w:val="009C7214"/>
    <w:rsid w:val="009D1C4F"/>
    <w:rsid w:val="009D38A2"/>
    <w:rsid w:val="009D4C26"/>
    <w:rsid w:val="009D5A91"/>
    <w:rsid w:val="009D683F"/>
    <w:rsid w:val="009D6A44"/>
    <w:rsid w:val="009D7E66"/>
    <w:rsid w:val="009E0E57"/>
    <w:rsid w:val="009E1C68"/>
    <w:rsid w:val="009E5906"/>
    <w:rsid w:val="009E6D0D"/>
    <w:rsid w:val="009E7125"/>
    <w:rsid w:val="009E7DCC"/>
    <w:rsid w:val="009F0065"/>
    <w:rsid w:val="009F1144"/>
    <w:rsid w:val="009F1574"/>
    <w:rsid w:val="009F1838"/>
    <w:rsid w:val="009F215C"/>
    <w:rsid w:val="009F4770"/>
    <w:rsid w:val="009F58CE"/>
    <w:rsid w:val="009F6583"/>
    <w:rsid w:val="009F6B46"/>
    <w:rsid w:val="009F7D20"/>
    <w:rsid w:val="00A00067"/>
    <w:rsid w:val="00A02029"/>
    <w:rsid w:val="00A04F7C"/>
    <w:rsid w:val="00A067BD"/>
    <w:rsid w:val="00A1036A"/>
    <w:rsid w:val="00A10E64"/>
    <w:rsid w:val="00A15425"/>
    <w:rsid w:val="00A159B3"/>
    <w:rsid w:val="00A16BB1"/>
    <w:rsid w:val="00A17E2E"/>
    <w:rsid w:val="00A21126"/>
    <w:rsid w:val="00A21202"/>
    <w:rsid w:val="00A230AD"/>
    <w:rsid w:val="00A23527"/>
    <w:rsid w:val="00A26C87"/>
    <w:rsid w:val="00A306B8"/>
    <w:rsid w:val="00A331C4"/>
    <w:rsid w:val="00A352F0"/>
    <w:rsid w:val="00A36981"/>
    <w:rsid w:val="00A37531"/>
    <w:rsid w:val="00A41EE3"/>
    <w:rsid w:val="00A421F5"/>
    <w:rsid w:val="00A4270D"/>
    <w:rsid w:val="00A42869"/>
    <w:rsid w:val="00A4420A"/>
    <w:rsid w:val="00A4552C"/>
    <w:rsid w:val="00A46B8C"/>
    <w:rsid w:val="00A476D3"/>
    <w:rsid w:val="00A47C42"/>
    <w:rsid w:val="00A515FB"/>
    <w:rsid w:val="00A526C1"/>
    <w:rsid w:val="00A53ED8"/>
    <w:rsid w:val="00A550E0"/>
    <w:rsid w:val="00A5596F"/>
    <w:rsid w:val="00A56BF2"/>
    <w:rsid w:val="00A61C9D"/>
    <w:rsid w:val="00A6253B"/>
    <w:rsid w:val="00A63888"/>
    <w:rsid w:val="00A65A41"/>
    <w:rsid w:val="00A70040"/>
    <w:rsid w:val="00A71667"/>
    <w:rsid w:val="00A74868"/>
    <w:rsid w:val="00A749FB"/>
    <w:rsid w:val="00A777CD"/>
    <w:rsid w:val="00A805B9"/>
    <w:rsid w:val="00A849C4"/>
    <w:rsid w:val="00A853F0"/>
    <w:rsid w:val="00A85AAF"/>
    <w:rsid w:val="00A903F7"/>
    <w:rsid w:val="00A9174A"/>
    <w:rsid w:val="00A919A8"/>
    <w:rsid w:val="00A92AF1"/>
    <w:rsid w:val="00A93C24"/>
    <w:rsid w:val="00A93DEE"/>
    <w:rsid w:val="00A94655"/>
    <w:rsid w:val="00A94FB4"/>
    <w:rsid w:val="00A95A78"/>
    <w:rsid w:val="00AA0569"/>
    <w:rsid w:val="00AA073E"/>
    <w:rsid w:val="00AA1820"/>
    <w:rsid w:val="00AA49C0"/>
    <w:rsid w:val="00AA7986"/>
    <w:rsid w:val="00AA7C6C"/>
    <w:rsid w:val="00AB23BE"/>
    <w:rsid w:val="00AB26E1"/>
    <w:rsid w:val="00AB33E7"/>
    <w:rsid w:val="00AB4CB4"/>
    <w:rsid w:val="00AB5E74"/>
    <w:rsid w:val="00AB67C1"/>
    <w:rsid w:val="00AB6C52"/>
    <w:rsid w:val="00AC01B9"/>
    <w:rsid w:val="00AC0781"/>
    <w:rsid w:val="00AC2F17"/>
    <w:rsid w:val="00AC2F51"/>
    <w:rsid w:val="00AC3802"/>
    <w:rsid w:val="00AC3DC1"/>
    <w:rsid w:val="00AC3E3D"/>
    <w:rsid w:val="00AC3FE4"/>
    <w:rsid w:val="00AC46D5"/>
    <w:rsid w:val="00AC560D"/>
    <w:rsid w:val="00AC6E8F"/>
    <w:rsid w:val="00AD1997"/>
    <w:rsid w:val="00AD2B04"/>
    <w:rsid w:val="00AD4CED"/>
    <w:rsid w:val="00AE1814"/>
    <w:rsid w:val="00AE2CEB"/>
    <w:rsid w:val="00AE2F3C"/>
    <w:rsid w:val="00AE5E11"/>
    <w:rsid w:val="00AE5F60"/>
    <w:rsid w:val="00AE79CA"/>
    <w:rsid w:val="00AE7C80"/>
    <w:rsid w:val="00AE7EA6"/>
    <w:rsid w:val="00AF113B"/>
    <w:rsid w:val="00AF13FC"/>
    <w:rsid w:val="00AF14D6"/>
    <w:rsid w:val="00AF4509"/>
    <w:rsid w:val="00AF480C"/>
    <w:rsid w:val="00AF6206"/>
    <w:rsid w:val="00AF6C21"/>
    <w:rsid w:val="00AF7ADE"/>
    <w:rsid w:val="00B00CC6"/>
    <w:rsid w:val="00B01461"/>
    <w:rsid w:val="00B04E5C"/>
    <w:rsid w:val="00B055CF"/>
    <w:rsid w:val="00B05C88"/>
    <w:rsid w:val="00B0669A"/>
    <w:rsid w:val="00B06A1A"/>
    <w:rsid w:val="00B07A0B"/>
    <w:rsid w:val="00B07AF0"/>
    <w:rsid w:val="00B110CB"/>
    <w:rsid w:val="00B125BE"/>
    <w:rsid w:val="00B15DE8"/>
    <w:rsid w:val="00B161CE"/>
    <w:rsid w:val="00B16803"/>
    <w:rsid w:val="00B20FB9"/>
    <w:rsid w:val="00B23EB7"/>
    <w:rsid w:val="00B27306"/>
    <w:rsid w:val="00B300D5"/>
    <w:rsid w:val="00B32BCE"/>
    <w:rsid w:val="00B36D29"/>
    <w:rsid w:val="00B40062"/>
    <w:rsid w:val="00B40718"/>
    <w:rsid w:val="00B416DB"/>
    <w:rsid w:val="00B42A47"/>
    <w:rsid w:val="00B438E6"/>
    <w:rsid w:val="00B43DAE"/>
    <w:rsid w:val="00B44E33"/>
    <w:rsid w:val="00B450F2"/>
    <w:rsid w:val="00B504E7"/>
    <w:rsid w:val="00B533ED"/>
    <w:rsid w:val="00B62712"/>
    <w:rsid w:val="00B64558"/>
    <w:rsid w:val="00B653AC"/>
    <w:rsid w:val="00B7101D"/>
    <w:rsid w:val="00B72388"/>
    <w:rsid w:val="00B73194"/>
    <w:rsid w:val="00B73BB7"/>
    <w:rsid w:val="00B74B22"/>
    <w:rsid w:val="00B74F70"/>
    <w:rsid w:val="00B75CF6"/>
    <w:rsid w:val="00B7684F"/>
    <w:rsid w:val="00B7689F"/>
    <w:rsid w:val="00B768CF"/>
    <w:rsid w:val="00B76D53"/>
    <w:rsid w:val="00B77634"/>
    <w:rsid w:val="00B80253"/>
    <w:rsid w:val="00B80B5D"/>
    <w:rsid w:val="00B8148E"/>
    <w:rsid w:val="00B834FB"/>
    <w:rsid w:val="00B8505C"/>
    <w:rsid w:val="00B875E8"/>
    <w:rsid w:val="00B90144"/>
    <w:rsid w:val="00B91B38"/>
    <w:rsid w:val="00B93070"/>
    <w:rsid w:val="00B9315B"/>
    <w:rsid w:val="00B939BA"/>
    <w:rsid w:val="00B94D61"/>
    <w:rsid w:val="00B94DCB"/>
    <w:rsid w:val="00BA0B8C"/>
    <w:rsid w:val="00BA3101"/>
    <w:rsid w:val="00BA4D78"/>
    <w:rsid w:val="00BA4F91"/>
    <w:rsid w:val="00BA5A45"/>
    <w:rsid w:val="00BB2F81"/>
    <w:rsid w:val="00BB57C2"/>
    <w:rsid w:val="00BB5AFE"/>
    <w:rsid w:val="00BB5FC3"/>
    <w:rsid w:val="00BB64B1"/>
    <w:rsid w:val="00BB6E92"/>
    <w:rsid w:val="00BC03E2"/>
    <w:rsid w:val="00BC14D7"/>
    <w:rsid w:val="00BC37CA"/>
    <w:rsid w:val="00BC3F31"/>
    <w:rsid w:val="00BC4881"/>
    <w:rsid w:val="00BC6E7C"/>
    <w:rsid w:val="00BD06E8"/>
    <w:rsid w:val="00BD0CAB"/>
    <w:rsid w:val="00BD3037"/>
    <w:rsid w:val="00BD378C"/>
    <w:rsid w:val="00BD53AE"/>
    <w:rsid w:val="00BD5D12"/>
    <w:rsid w:val="00BD6816"/>
    <w:rsid w:val="00BD733E"/>
    <w:rsid w:val="00BD76CD"/>
    <w:rsid w:val="00BE2BB9"/>
    <w:rsid w:val="00BE3EBF"/>
    <w:rsid w:val="00BE75A6"/>
    <w:rsid w:val="00BF083E"/>
    <w:rsid w:val="00BF1019"/>
    <w:rsid w:val="00BF1113"/>
    <w:rsid w:val="00BF11FA"/>
    <w:rsid w:val="00BF2FF2"/>
    <w:rsid w:val="00BF3E48"/>
    <w:rsid w:val="00BF6676"/>
    <w:rsid w:val="00BF6B6D"/>
    <w:rsid w:val="00BF6DEF"/>
    <w:rsid w:val="00C02422"/>
    <w:rsid w:val="00C03CA7"/>
    <w:rsid w:val="00C04914"/>
    <w:rsid w:val="00C050DA"/>
    <w:rsid w:val="00C06653"/>
    <w:rsid w:val="00C06AED"/>
    <w:rsid w:val="00C10628"/>
    <w:rsid w:val="00C10A45"/>
    <w:rsid w:val="00C10EEF"/>
    <w:rsid w:val="00C16704"/>
    <w:rsid w:val="00C173B5"/>
    <w:rsid w:val="00C1765A"/>
    <w:rsid w:val="00C204A9"/>
    <w:rsid w:val="00C20CD5"/>
    <w:rsid w:val="00C2131A"/>
    <w:rsid w:val="00C231D3"/>
    <w:rsid w:val="00C23710"/>
    <w:rsid w:val="00C238C5"/>
    <w:rsid w:val="00C23EAF"/>
    <w:rsid w:val="00C26C3B"/>
    <w:rsid w:val="00C32077"/>
    <w:rsid w:val="00C35033"/>
    <w:rsid w:val="00C3575D"/>
    <w:rsid w:val="00C35F7D"/>
    <w:rsid w:val="00C36296"/>
    <w:rsid w:val="00C362DD"/>
    <w:rsid w:val="00C362EC"/>
    <w:rsid w:val="00C36E32"/>
    <w:rsid w:val="00C37466"/>
    <w:rsid w:val="00C37EF4"/>
    <w:rsid w:val="00C40398"/>
    <w:rsid w:val="00C408C8"/>
    <w:rsid w:val="00C40D7D"/>
    <w:rsid w:val="00C415F5"/>
    <w:rsid w:val="00C42159"/>
    <w:rsid w:val="00C42379"/>
    <w:rsid w:val="00C42BA1"/>
    <w:rsid w:val="00C4455C"/>
    <w:rsid w:val="00C45065"/>
    <w:rsid w:val="00C467B0"/>
    <w:rsid w:val="00C46FDD"/>
    <w:rsid w:val="00C479D1"/>
    <w:rsid w:val="00C50F13"/>
    <w:rsid w:val="00C515AA"/>
    <w:rsid w:val="00C53A03"/>
    <w:rsid w:val="00C56361"/>
    <w:rsid w:val="00C564F6"/>
    <w:rsid w:val="00C60DC5"/>
    <w:rsid w:val="00C60F80"/>
    <w:rsid w:val="00C645B1"/>
    <w:rsid w:val="00C64C0F"/>
    <w:rsid w:val="00C6521C"/>
    <w:rsid w:val="00C65956"/>
    <w:rsid w:val="00C66A4A"/>
    <w:rsid w:val="00C66D62"/>
    <w:rsid w:val="00C67515"/>
    <w:rsid w:val="00C70E2A"/>
    <w:rsid w:val="00C74E26"/>
    <w:rsid w:val="00C751CC"/>
    <w:rsid w:val="00C77E82"/>
    <w:rsid w:val="00C82FBC"/>
    <w:rsid w:val="00C83275"/>
    <w:rsid w:val="00C84FE2"/>
    <w:rsid w:val="00C85A29"/>
    <w:rsid w:val="00C85CAD"/>
    <w:rsid w:val="00C85F17"/>
    <w:rsid w:val="00C86492"/>
    <w:rsid w:val="00C8671E"/>
    <w:rsid w:val="00C86F7A"/>
    <w:rsid w:val="00C8742A"/>
    <w:rsid w:val="00C902CA"/>
    <w:rsid w:val="00C91F93"/>
    <w:rsid w:val="00C9395C"/>
    <w:rsid w:val="00C947E2"/>
    <w:rsid w:val="00C94B0F"/>
    <w:rsid w:val="00C95F28"/>
    <w:rsid w:val="00CA1153"/>
    <w:rsid w:val="00CA1223"/>
    <w:rsid w:val="00CA1C07"/>
    <w:rsid w:val="00CA1DF3"/>
    <w:rsid w:val="00CA33F1"/>
    <w:rsid w:val="00CA5BB8"/>
    <w:rsid w:val="00CA6D22"/>
    <w:rsid w:val="00CB29AC"/>
    <w:rsid w:val="00CB3368"/>
    <w:rsid w:val="00CB5785"/>
    <w:rsid w:val="00CB61D7"/>
    <w:rsid w:val="00CB6AE4"/>
    <w:rsid w:val="00CB6EF6"/>
    <w:rsid w:val="00CB71DF"/>
    <w:rsid w:val="00CB7412"/>
    <w:rsid w:val="00CC134C"/>
    <w:rsid w:val="00CC2192"/>
    <w:rsid w:val="00CC44B7"/>
    <w:rsid w:val="00CC47CA"/>
    <w:rsid w:val="00CC5088"/>
    <w:rsid w:val="00CC742D"/>
    <w:rsid w:val="00CC7A28"/>
    <w:rsid w:val="00CC7B70"/>
    <w:rsid w:val="00CD032B"/>
    <w:rsid w:val="00CD0792"/>
    <w:rsid w:val="00CD12E3"/>
    <w:rsid w:val="00CD3E0B"/>
    <w:rsid w:val="00CD47E5"/>
    <w:rsid w:val="00CD4A71"/>
    <w:rsid w:val="00CD566C"/>
    <w:rsid w:val="00CD5BE0"/>
    <w:rsid w:val="00CD69B6"/>
    <w:rsid w:val="00CD7096"/>
    <w:rsid w:val="00CE0501"/>
    <w:rsid w:val="00CE06D5"/>
    <w:rsid w:val="00CE34FF"/>
    <w:rsid w:val="00CE5BBA"/>
    <w:rsid w:val="00CE6991"/>
    <w:rsid w:val="00CE6DE0"/>
    <w:rsid w:val="00CE7853"/>
    <w:rsid w:val="00CE79AF"/>
    <w:rsid w:val="00CF2CB8"/>
    <w:rsid w:val="00CF316B"/>
    <w:rsid w:val="00CF3866"/>
    <w:rsid w:val="00CF3A38"/>
    <w:rsid w:val="00CF3FD3"/>
    <w:rsid w:val="00CF62C1"/>
    <w:rsid w:val="00D01C9B"/>
    <w:rsid w:val="00D025C6"/>
    <w:rsid w:val="00D03985"/>
    <w:rsid w:val="00D0434D"/>
    <w:rsid w:val="00D1098E"/>
    <w:rsid w:val="00D13518"/>
    <w:rsid w:val="00D15CD7"/>
    <w:rsid w:val="00D16FA9"/>
    <w:rsid w:val="00D1754C"/>
    <w:rsid w:val="00D17FFE"/>
    <w:rsid w:val="00D21458"/>
    <w:rsid w:val="00D263F1"/>
    <w:rsid w:val="00D267AF"/>
    <w:rsid w:val="00D27005"/>
    <w:rsid w:val="00D275CF"/>
    <w:rsid w:val="00D276A1"/>
    <w:rsid w:val="00D278DA"/>
    <w:rsid w:val="00D313A3"/>
    <w:rsid w:val="00D3152B"/>
    <w:rsid w:val="00D33DE7"/>
    <w:rsid w:val="00D344E4"/>
    <w:rsid w:val="00D424CE"/>
    <w:rsid w:val="00D42C94"/>
    <w:rsid w:val="00D45752"/>
    <w:rsid w:val="00D4674E"/>
    <w:rsid w:val="00D5020A"/>
    <w:rsid w:val="00D5155A"/>
    <w:rsid w:val="00D5212B"/>
    <w:rsid w:val="00D56804"/>
    <w:rsid w:val="00D568BE"/>
    <w:rsid w:val="00D5749A"/>
    <w:rsid w:val="00D5794E"/>
    <w:rsid w:val="00D60C32"/>
    <w:rsid w:val="00D623A6"/>
    <w:rsid w:val="00D63944"/>
    <w:rsid w:val="00D65F0B"/>
    <w:rsid w:val="00D66019"/>
    <w:rsid w:val="00D67B52"/>
    <w:rsid w:val="00D73DB7"/>
    <w:rsid w:val="00D75211"/>
    <w:rsid w:val="00D753E2"/>
    <w:rsid w:val="00D75ED2"/>
    <w:rsid w:val="00D775AF"/>
    <w:rsid w:val="00D80371"/>
    <w:rsid w:val="00D8114E"/>
    <w:rsid w:val="00D83D28"/>
    <w:rsid w:val="00D85714"/>
    <w:rsid w:val="00D87971"/>
    <w:rsid w:val="00D87F2B"/>
    <w:rsid w:val="00D92286"/>
    <w:rsid w:val="00D94316"/>
    <w:rsid w:val="00D943CF"/>
    <w:rsid w:val="00D97A9D"/>
    <w:rsid w:val="00DA1501"/>
    <w:rsid w:val="00DA3A96"/>
    <w:rsid w:val="00DA4475"/>
    <w:rsid w:val="00DA525B"/>
    <w:rsid w:val="00DA6116"/>
    <w:rsid w:val="00DB0F7F"/>
    <w:rsid w:val="00DB129A"/>
    <w:rsid w:val="00DB1D95"/>
    <w:rsid w:val="00DB305D"/>
    <w:rsid w:val="00DB503E"/>
    <w:rsid w:val="00DB78BD"/>
    <w:rsid w:val="00DC0AEB"/>
    <w:rsid w:val="00DC24CB"/>
    <w:rsid w:val="00DC2750"/>
    <w:rsid w:val="00DC4C61"/>
    <w:rsid w:val="00DC62F6"/>
    <w:rsid w:val="00DC6B19"/>
    <w:rsid w:val="00DD032F"/>
    <w:rsid w:val="00DD14DC"/>
    <w:rsid w:val="00DD1E2A"/>
    <w:rsid w:val="00DD47E0"/>
    <w:rsid w:val="00DE0648"/>
    <w:rsid w:val="00DE2093"/>
    <w:rsid w:val="00DE3E8D"/>
    <w:rsid w:val="00DE47CF"/>
    <w:rsid w:val="00DE6335"/>
    <w:rsid w:val="00DE6913"/>
    <w:rsid w:val="00DF26C5"/>
    <w:rsid w:val="00DF38A7"/>
    <w:rsid w:val="00DF4474"/>
    <w:rsid w:val="00DF53B6"/>
    <w:rsid w:val="00DF59FF"/>
    <w:rsid w:val="00DF6C19"/>
    <w:rsid w:val="00DF76E5"/>
    <w:rsid w:val="00E01F8E"/>
    <w:rsid w:val="00E03157"/>
    <w:rsid w:val="00E0613B"/>
    <w:rsid w:val="00E064FC"/>
    <w:rsid w:val="00E06D3B"/>
    <w:rsid w:val="00E11B95"/>
    <w:rsid w:val="00E11F7A"/>
    <w:rsid w:val="00E12A02"/>
    <w:rsid w:val="00E147EF"/>
    <w:rsid w:val="00E16897"/>
    <w:rsid w:val="00E17C9F"/>
    <w:rsid w:val="00E2174E"/>
    <w:rsid w:val="00E24D94"/>
    <w:rsid w:val="00E26FBE"/>
    <w:rsid w:val="00E270D3"/>
    <w:rsid w:val="00E27131"/>
    <w:rsid w:val="00E2796E"/>
    <w:rsid w:val="00E306B3"/>
    <w:rsid w:val="00E33656"/>
    <w:rsid w:val="00E34980"/>
    <w:rsid w:val="00E369F8"/>
    <w:rsid w:val="00E36B82"/>
    <w:rsid w:val="00E37B76"/>
    <w:rsid w:val="00E414C7"/>
    <w:rsid w:val="00E41C1B"/>
    <w:rsid w:val="00E4409C"/>
    <w:rsid w:val="00E44AE0"/>
    <w:rsid w:val="00E45D76"/>
    <w:rsid w:val="00E46AA5"/>
    <w:rsid w:val="00E52777"/>
    <w:rsid w:val="00E52893"/>
    <w:rsid w:val="00E54932"/>
    <w:rsid w:val="00E54958"/>
    <w:rsid w:val="00E54A1F"/>
    <w:rsid w:val="00E55EB5"/>
    <w:rsid w:val="00E5612E"/>
    <w:rsid w:val="00E5676B"/>
    <w:rsid w:val="00E56A0E"/>
    <w:rsid w:val="00E60C86"/>
    <w:rsid w:val="00E6165A"/>
    <w:rsid w:val="00E61A0E"/>
    <w:rsid w:val="00E623F9"/>
    <w:rsid w:val="00E63417"/>
    <w:rsid w:val="00E64633"/>
    <w:rsid w:val="00E64FD5"/>
    <w:rsid w:val="00E65D97"/>
    <w:rsid w:val="00E6672E"/>
    <w:rsid w:val="00E724E1"/>
    <w:rsid w:val="00E730FD"/>
    <w:rsid w:val="00E730FE"/>
    <w:rsid w:val="00E73CFD"/>
    <w:rsid w:val="00E74A3A"/>
    <w:rsid w:val="00E751B1"/>
    <w:rsid w:val="00E7623F"/>
    <w:rsid w:val="00E76771"/>
    <w:rsid w:val="00E819FF"/>
    <w:rsid w:val="00E81FFA"/>
    <w:rsid w:val="00E85AC7"/>
    <w:rsid w:val="00E863AF"/>
    <w:rsid w:val="00E87660"/>
    <w:rsid w:val="00E914F2"/>
    <w:rsid w:val="00E92BB2"/>
    <w:rsid w:val="00E930CB"/>
    <w:rsid w:val="00E94062"/>
    <w:rsid w:val="00E940DE"/>
    <w:rsid w:val="00E94B18"/>
    <w:rsid w:val="00E9541B"/>
    <w:rsid w:val="00E95655"/>
    <w:rsid w:val="00E95717"/>
    <w:rsid w:val="00E9607B"/>
    <w:rsid w:val="00E9698A"/>
    <w:rsid w:val="00EA04A3"/>
    <w:rsid w:val="00EA0A93"/>
    <w:rsid w:val="00EA1291"/>
    <w:rsid w:val="00EA28C3"/>
    <w:rsid w:val="00EA428B"/>
    <w:rsid w:val="00EA524A"/>
    <w:rsid w:val="00EA5A07"/>
    <w:rsid w:val="00EA73C1"/>
    <w:rsid w:val="00EA79E3"/>
    <w:rsid w:val="00EB0AD7"/>
    <w:rsid w:val="00EB2D17"/>
    <w:rsid w:val="00EB3AA5"/>
    <w:rsid w:val="00EB54F6"/>
    <w:rsid w:val="00EC0F55"/>
    <w:rsid w:val="00EC134A"/>
    <w:rsid w:val="00EC1B12"/>
    <w:rsid w:val="00EC1B77"/>
    <w:rsid w:val="00EC2A35"/>
    <w:rsid w:val="00EC2FCC"/>
    <w:rsid w:val="00EC3CEA"/>
    <w:rsid w:val="00EC4372"/>
    <w:rsid w:val="00EC58E3"/>
    <w:rsid w:val="00EC5D76"/>
    <w:rsid w:val="00EC5DED"/>
    <w:rsid w:val="00EC751B"/>
    <w:rsid w:val="00ED09BE"/>
    <w:rsid w:val="00ED103C"/>
    <w:rsid w:val="00ED1A8C"/>
    <w:rsid w:val="00ED2141"/>
    <w:rsid w:val="00ED41DB"/>
    <w:rsid w:val="00ED5092"/>
    <w:rsid w:val="00ED5BB8"/>
    <w:rsid w:val="00ED6081"/>
    <w:rsid w:val="00EE07A9"/>
    <w:rsid w:val="00EE18CC"/>
    <w:rsid w:val="00EF08D7"/>
    <w:rsid w:val="00EF0EB9"/>
    <w:rsid w:val="00EF2113"/>
    <w:rsid w:val="00EF7114"/>
    <w:rsid w:val="00EF7A4E"/>
    <w:rsid w:val="00F007D7"/>
    <w:rsid w:val="00F033C4"/>
    <w:rsid w:val="00F03F3C"/>
    <w:rsid w:val="00F05BCC"/>
    <w:rsid w:val="00F068CC"/>
    <w:rsid w:val="00F06C1B"/>
    <w:rsid w:val="00F10DFD"/>
    <w:rsid w:val="00F1325E"/>
    <w:rsid w:val="00F16055"/>
    <w:rsid w:val="00F17333"/>
    <w:rsid w:val="00F17D02"/>
    <w:rsid w:val="00F17E1A"/>
    <w:rsid w:val="00F20704"/>
    <w:rsid w:val="00F22DF8"/>
    <w:rsid w:val="00F2332C"/>
    <w:rsid w:val="00F23F96"/>
    <w:rsid w:val="00F2435A"/>
    <w:rsid w:val="00F251D8"/>
    <w:rsid w:val="00F251FB"/>
    <w:rsid w:val="00F319C8"/>
    <w:rsid w:val="00F339B9"/>
    <w:rsid w:val="00F3488F"/>
    <w:rsid w:val="00F351B5"/>
    <w:rsid w:val="00F352A5"/>
    <w:rsid w:val="00F35470"/>
    <w:rsid w:val="00F3554A"/>
    <w:rsid w:val="00F368EC"/>
    <w:rsid w:val="00F36D7D"/>
    <w:rsid w:val="00F37734"/>
    <w:rsid w:val="00F41681"/>
    <w:rsid w:val="00F42029"/>
    <w:rsid w:val="00F43CD1"/>
    <w:rsid w:val="00F4449F"/>
    <w:rsid w:val="00F44868"/>
    <w:rsid w:val="00F45127"/>
    <w:rsid w:val="00F50376"/>
    <w:rsid w:val="00F53F66"/>
    <w:rsid w:val="00F54E55"/>
    <w:rsid w:val="00F567D8"/>
    <w:rsid w:val="00F57134"/>
    <w:rsid w:val="00F609F3"/>
    <w:rsid w:val="00F64B10"/>
    <w:rsid w:val="00F66066"/>
    <w:rsid w:val="00F67F3C"/>
    <w:rsid w:val="00F70C0C"/>
    <w:rsid w:val="00F71CEC"/>
    <w:rsid w:val="00F7305B"/>
    <w:rsid w:val="00F763E7"/>
    <w:rsid w:val="00F76423"/>
    <w:rsid w:val="00F80283"/>
    <w:rsid w:val="00F83954"/>
    <w:rsid w:val="00F875B5"/>
    <w:rsid w:val="00F87CB0"/>
    <w:rsid w:val="00F92569"/>
    <w:rsid w:val="00F92E2C"/>
    <w:rsid w:val="00F93BCB"/>
    <w:rsid w:val="00F9543A"/>
    <w:rsid w:val="00F96612"/>
    <w:rsid w:val="00F973DE"/>
    <w:rsid w:val="00FA09ED"/>
    <w:rsid w:val="00FA0CB2"/>
    <w:rsid w:val="00FA28A3"/>
    <w:rsid w:val="00FA3FD9"/>
    <w:rsid w:val="00FA48C3"/>
    <w:rsid w:val="00FA4934"/>
    <w:rsid w:val="00FB0434"/>
    <w:rsid w:val="00FB323A"/>
    <w:rsid w:val="00FB3801"/>
    <w:rsid w:val="00FB4428"/>
    <w:rsid w:val="00FB51F2"/>
    <w:rsid w:val="00FB5B6F"/>
    <w:rsid w:val="00FC353A"/>
    <w:rsid w:val="00FC6C0B"/>
    <w:rsid w:val="00FD0FB1"/>
    <w:rsid w:val="00FD49B3"/>
    <w:rsid w:val="00FD5688"/>
    <w:rsid w:val="00FD589E"/>
    <w:rsid w:val="00FD5F91"/>
    <w:rsid w:val="00FE11B1"/>
    <w:rsid w:val="00FE3A7A"/>
    <w:rsid w:val="00FE61B6"/>
    <w:rsid w:val="00FE79FF"/>
    <w:rsid w:val="00FF005B"/>
    <w:rsid w:val="00FF0E5E"/>
    <w:rsid w:val="00FF3D0C"/>
    <w:rsid w:val="00FF3FB6"/>
    <w:rsid w:val="00FF6394"/>
    <w:rsid w:val="00FF6940"/>
    <w:rsid w:val="00FF7218"/>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0540"/>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2,h2 Char2,Head2A Char2,2 Char1,UNDERRUBRIK 1-2 Char1,DO NOT USE_h2 Char1,h21 Char1,H2 Char Char1,h2 Char Char1,标题 2 Char1,Header 2 Char1,Header2 Char1,22 Char1,heading2 Char1,2nd level Char1,H21 Char1,H22 Char1,H23 Char1,H24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basedOn w:val="DefaultParagraphFont"/>
    <w:link w:val="Heading5"/>
    <w:uiPriority w:val="9"/>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basedOn w:val="DefaultParagraphFont"/>
    <w:link w:val="Heading8"/>
    <w:uiPriority w:val="9"/>
    <w:qFormat/>
    <w:rsid w:val="00B23EB7"/>
    <w:rPr>
      <w:rFonts w:ascii="Times New Roman" w:eastAsia="Times New Roman" w:hAnsi="Times New Roman" w:cs="Arial"/>
    </w:rPr>
  </w:style>
  <w:style w:type="character" w:customStyle="1" w:styleId="Heading9Char">
    <w:name w:val="Heading 9 Char"/>
    <w:basedOn w:val="DefaultParagraphFont"/>
    <w:link w:val="Heading9"/>
    <w:uiPriority w:val="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
    <w:basedOn w:val="Normal"/>
    <w:link w:val="BodyTextChar"/>
    <w:qFormat/>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3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eastAsia="en-US"/>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eastAsia="en-US"/>
    </w:rPr>
  </w:style>
  <w:style w:type="paragraph" w:customStyle="1" w:styleId="FP">
    <w:name w:val="FP"/>
    <w:basedOn w:val="Normal"/>
    <w:uiPriority w:val="99"/>
    <w:qFormat/>
    <w:rsid w:val="002E7927"/>
    <w:rPr>
      <w:rFonts w:eastAsia="SimSun"/>
      <w:sz w:val="20"/>
      <w:szCs w:val="20"/>
      <w:lang w:val="en-GB" w:eastAsia="en-US"/>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eastAsia="en-US"/>
    </w:rPr>
  </w:style>
  <w:style w:type="paragraph" w:customStyle="1" w:styleId="B4">
    <w:name w:val="B4"/>
    <w:basedOn w:val="Normal"/>
    <w:uiPriority w:val="99"/>
    <w:qFormat/>
    <w:rsid w:val="002E7927"/>
    <w:pPr>
      <w:spacing w:after="180"/>
      <w:ind w:left="1418" w:hanging="284"/>
    </w:pPr>
    <w:rPr>
      <w:rFonts w:eastAsia="SimSun"/>
      <w:sz w:val="20"/>
      <w:szCs w:val="20"/>
      <w:lang w:val="en-GB" w:eastAsia="en-US"/>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eastAsia="en-US"/>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eastAsia="en-US"/>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uiPriority w:val="99"/>
    <w:qFormat/>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link w:val="RAN1bullet2Char"/>
    <w:uiPriority w:val="99"/>
    <w:qFormat/>
    <w:rsid w:val="00465F20"/>
    <w:pPr>
      <w:numPr>
        <w:ilvl w:val="1"/>
        <w:numId w:val="4"/>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9"/>
      </w:numPr>
    </w:pPr>
  </w:style>
  <w:style w:type="paragraph" w:styleId="Revision">
    <w:name w:val="Revision"/>
    <w:hidden/>
    <w:uiPriority w:val="99"/>
    <w:semiHidden/>
    <w:qFormat/>
    <w:rsid w:val="0048410B"/>
    <w:rPr>
      <w:rFonts w:ascii="Times New Roman" w:eastAsia="Times New Roman" w:hAnsi="Times New Roman" w:cs="Times New Roman"/>
    </w:rPr>
  </w:style>
  <w:style w:type="paragraph" w:customStyle="1" w:styleId="FirstParagraph">
    <w:name w:val="First Paragraph"/>
    <w:basedOn w:val="BodyText"/>
    <w:next w:val="BodyText"/>
    <w:qFormat/>
    <w:rsid w:val="0048410B"/>
    <w:pPr>
      <w:spacing w:before="180" w:after="180"/>
      <w:ind w:left="0" w:firstLine="0"/>
      <w:jc w:val="left"/>
    </w:pPr>
    <w:rPr>
      <w:rFonts w:asciiTheme="minorHAnsi" w:eastAsiaTheme="minorHAnsi" w:hAnsiTheme="minorHAnsi" w:cstheme="minorBidi"/>
      <w:sz w:val="24"/>
      <w:lang w:val="en-US"/>
    </w:rPr>
  </w:style>
  <w:style w:type="character" w:customStyle="1" w:styleId="Heading1Char2">
    <w:name w:val="Heading 1 Char2"/>
    <w:aliases w:val="NMP Heading 1 Char,H1 Char,h11 Char,h12 Char,h13 Char,h14 Char,h15 Char,h16 Char,app heading 1 Char,l1 Char,Memo Heading 1 Char,Heading 1_a Char,heading 1 Char,h17 Char,h111 Char,h121 Char,h131 Char,h141 Char,h151 Char,h161 Char,h18 Char"/>
    <w:uiPriority w:val="9"/>
    <w:qFormat/>
    <w:rsid w:val="002A3228"/>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qFormat/>
    <w:rsid w:val="002A3228"/>
    <w:rPr>
      <w:rFonts w:ascii="Arial" w:eastAsia="Batang" w:hAnsi="Arial"/>
      <w:b/>
      <w:bCs/>
      <w:i/>
      <w:iCs/>
      <w:sz w:val="24"/>
      <w:szCs w:val="28"/>
      <w:lang w:val="en-GB" w:eastAsia="x-none"/>
    </w:rPr>
  </w:style>
  <w:style w:type="paragraph" w:styleId="PlainText">
    <w:name w:val="Plain Text"/>
    <w:basedOn w:val="Normal"/>
    <w:link w:val="PlainTextChar"/>
    <w:uiPriority w:val="99"/>
    <w:unhideWhenUsed/>
    <w:qFormat/>
    <w:rsid w:val="002A3228"/>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2A3228"/>
    <w:rPr>
      <w:rFonts w:ascii="Arial" w:eastAsia="MS Gothic" w:hAnsi="Arial" w:cs="Times New Roman"/>
      <w:color w:val="000000"/>
      <w:sz w:val="20"/>
      <w:szCs w:val="20"/>
      <w:lang w:val="x-none" w:eastAsia="x-none"/>
    </w:rPr>
  </w:style>
  <w:style w:type="character" w:styleId="FollowedHyperlink">
    <w:name w:val="FollowedHyperlink"/>
    <w:unhideWhenUsed/>
    <w:qFormat/>
    <w:rsid w:val="002A3228"/>
    <w:rPr>
      <w:color w:val="954F72"/>
      <w:u w:val="single"/>
    </w:rPr>
  </w:style>
  <w:style w:type="paragraph" w:customStyle="1" w:styleId="References">
    <w:name w:val="References"/>
    <w:basedOn w:val="Normal"/>
    <w:qFormat/>
    <w:rsid w:val="002A3228"/>
    <w:pPr>
      <w:numPr>
        <w:ilvl w:val="2"/>
        <w:numId w:val="16"/>
      </w:numPr>
    </w:pPr>
    <w:rPr>
      <w:sz w:val="20"/>
      <w:lang w:eastAsia="en-US"/>
    </w:rPr>
  </w:style>
  <w:style w:type="paragraph" w:customStyle="1" w:styleId="TdocHeader2">
    <w:name w:val="Tdoc_Header_2"/>
    <w:basedOn w:val="Normal"/>
    <w:qFormat/>
    <w:rsid w:val="002A3228"/>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qFormat/>
    <w:rsid w:val="002A3228"/>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2A3228"/>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basedOn w:val="Normal"/>
    <w:link w:val="FootnoteTextChar"/>
    <w:semiHidden/>
    <w:qFormat/>
    <w:rsid w:val="002A3228"/>
    <w:pPr>
      <w:jc w:val="both"/>
    </w:pPr>
    <w:rPr>
      <w:rFonts w:ascii="Times" w:eastAsia="Batang" w:hAnsi="Times"/>
      <w:sz w:val="20"/>
      <w:szCs w:val="20"/>
      <w:lang w:val="x-none" w:eastAsia="x-none"/>
    </w:rPr>
  </w:style>
  <w:style w:type="character" w:customStyle="1" w:styleId="FootnoteTextChar">
    <w:name w:val="Footnote Text Char"/>
    <w:basedOn w:val="DefaultParagraphFont"/>
    <w:link w:val="FootnoteText"/>
    <w:semiHidden/>
    <w:qFormat/>
    <w:rsid w:val="002A3228"/>
    <w:rPr>
      <w:rFonts w:ascii="Times" w:eastAsia="Batang" w:hAnsi="Times" w:cs="Times New Roman"/>
      <w:sz w:val="20"/>
      <w:szCs w:val="20"/>
      <w:lang w:val="x-none" w:eastAsia="x-none"/>
    </w:rPr>
  </w:style>
  <w:style w:type="paragraph" w:customStyle="1" w:styleId="TdocHeading2">
    <w:name w:val="Tdoc_Heading_2"/>
    <w:basedOn w:val="Normal"/>
    <w:rsid w:val="002A3228"/>
    <w:rPr>
      <w:rFonts w:ascii="Times" w:eastAsia="Batang" w:hAnsi="Times"/>
      <w:sz w:val="20"/>
      <w:lang w:val="en-GB" w:eastAsia="en-US"/>
    </w:rPr>
  </w:style>
  <w:style w:type="paragraph" w:customStyle="1" w:styleId="h1">
    <w:name w:val="h1"/>
    <w:basedOn w:val="Normal"/>
    <w:rsid w:val="002A3228"/>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rsid w:val="002A3228"/>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2A3228"/>
    <w:rPr>
      <w:rFonts w:ascii="Times" w:eastAsia="Batang" w:hAnsi="Times"/>
      <w:sz w:val="20"/>
      <w:lang w:val="en-GB" w:eastAsia="x-none"/>
    </w:rPr>
  </w:style>
  <w:style w:type="character" w:customStyle="1" w:styleId="DateChar">
    <w:name w:val="Date Char"/>
    <w:basedOn w:val="DefaultParagraphFont"/>
    <w:link w:val="Date"/>
    <w:qFormat/>
    <w:rsid w:val="002A3228"/>
    <w:rPr>
      <w:rFonts w:ascii="Times" w:eastAsia="Batang" w:hAnsi="Times" w:cs="Times New Roman"/>
      <w:sz w:val="20"/>
      <w:lang w:val="en-GB" w:eastAsia="x-none"/>
    </w:rPr>
  </w:style>
  <w:style w:type="paragraph" w:customStyle="1" w:styleId="Default">
    <w:name w:val="Default"/>
    <w:qFormat/>
    <w:rsid w:val="002A3228"/>
    <w:pPr>
      <w:autoSpaceDE w:val="0"/>
      <w:autoSpaceDN w:val="0"/>
      <w:adjustRightInd w:val="0"/>
      <w:ind w:left="720" w:hanging="360"/>
    </w:pPr>
    <w:rPr>
      <w:rFonts w:ascii="Arial" w:eastAsia="SimSun" w:hAnsi="Arial" w:cs="Arial"/>
      <w:color w:val="000000"/>
      <w:lang w:eastAsia="en-US"/>
    </w:rPr>
  </w:style>
  <w:style w:type="paragraph" w:customStyle="1" w:styleId="3GPPNormalText">
    <w:name w:val="3GPP Normal Text"/>
    <w:basedOn w:val="BodyText"/>
    <w:link w:val="3GPPNormalTextChar"/>
    <w:qFormat/>
    <w:rsid w:val="002A3228"/>
    <w:pPr>
      <w:ind w:left="0" w:firstLine="0"/>
    </w:pPr>
    <w:rPr>
      <w:rFonts w:ascii="Times New Roman" w:eastAsia="MS Mincho" w:hAnsi="Times New Roman"/>
      <w:sz w:val="22"/>
      <w:lang w:val="x-none" w:eastAsia="x-none"/>
    </w:rPr>
  </w:style>
  <w:style w:type="character" w:customStyle="1" w:styleId="3GPPNormalTextChar">
    <w:name w:val="3GPP Normal Text Char"/>
    <w:link w:val="3GPPNormalText"/>
    <w:qFormat/>
    <w:rsid w:val="002A3228"/>
    <w:rPr>
      <w:rFonts w:ascii="Times New Roman" w:eastAsia="MS Mincho" w:hAnsi="Times New Roman" w:cs="Times New Roman"/>
      <w:sz w:val="22"/>
      <w:lang w:val="x-none" w:eastAsia="x-none"/>
    </w:rPr>
  </w:style>
  <w:style w:type="paragraph" w:customStyle="1" w:styleId="Statement">
    <w:name w:val="Statement"/>
    <w:basedOn w:val="Normal"/>
    <w:rsid w:val="002A3228"/>
    <w:pPr>
      <w:keepNext/>
      <w:ind w:left="601" w:hanging="601"/>
    </w:pPr>
    <w:rPr>
      <w:rFonts w:eastAsia="Batang"/>
      <w:b/>
      <w:i/>
      <w:sz w:val="20"/>
      <w:lang w:eastAsia="ko-KR"/>
    </w:rPr>
  </w:style>
  <w:style w:type="paragraph" w:styleId="List2">
    <w:name w:val="List 2"/>
    <w:basedOn w:val="Normal"/>
    <w:link w:val="List2Char"/>
    <w:qFormat/>
    <w:rsid w:val="002A3228"/>
    <w:pPr>
      <w:ind w:left="566" w:hanging="283"/>
    </w:pPr>
    <w:rPr>
      <w:rFonts w:ascii="Times" w:eastAsia="Batang" w:hAnsi="Times"/>
      <w:sz w:val="20"/>
      <w:lang w:val="en-GB" w:eastAsia="en-US"/>
    </w:rPr>
  </w:style>
  <w:style w:type="paragraph" w:styleId="TOC7">
    <w:name w:val="toc 7"/>
    <w:basedOn w:val="Normal"/>
    <w:next w:val="Normal"/>
    <w:autoRedefine/>
    <w:uiPriority w:val="39"/>
    <w:qFormat/>
    <w:rsid w:val="002A3228"/>
    <w:rPr>
      <w:rFonts w:eastAsia="MS Mincho"/>
      <w:lang w:val="en-GB" w:eastAsia="ja-JP"/>
    </w:rPr>
  </w:style>
  <w:style w:type="paragraph" w:styleId="TOC9">
    <w:name w:val="toc 9"/>
    <w:basedOn w:val="Normal"/>
    <w:next w:val="Normal"/>
    <w:autoRedefine/>
    <w:uiPriority w:val="39"/>
    <w:qFormat/>
    <w:rsid w:val="002A3228"/>
    <w:pPr>
      <w:ind w:left="1920"/>
    </w:pPr>
    <w:rPr>
      <w:rFonts w:eastAsia="MS Mincho"/>
      <w:lang w:val="en-GB" w:eastAsia="ja-JP"/>
    </w:rPr>
  </w:style>
  <w:style w:type="character" w:customStyle="1" w:styleId="Alcatel-Lucent-4">
    <w:name w:val="Alcatel-Lucent-4"/>
    <w:semiHidden/>
    <w:rsid w:val="002A3228"/>
    <w:rPr>
      <w:rFonts w:ascii="Arial" w:hAnsi="Arial" w:cs="Arial"/>
      <w:color w:val="auto"/>
      <w:sz w:val="20"/>
      <w:szCs w:val="20"/>
    </w:rPr>
  </w:style>
  <w:style w:type="numbering" w:customStyle="1" w:styleId="StyleBulleted">
    <w:name w:val="Style Bulleted"/>
    <w:rsid w:val="002A3228"/>
    <w:pPr>
      <w:numPr>
        <w:numId w:val="17"/>
      </w:numPr>
    </w:pPr>
  </w:style>
  <w:style w:type="paragraph" w:customStyle="1" w:styleId="ZchnZchn">
    <w:name w:val="Zchn Zchn"/>
    <w:qFormat/>
    <w:rsid w:val="002A3228"/>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2A3228"/>
    <w:pPr>
      <w:widowControl w:val="0"/>
      <w:numPr>
        <w:numId w:val="18"/>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2A3228"/>
    <w:pPr>
      <w:ind w:left="720"/>
      <w:contextualSpacing/>
    </w:pPr>
  </w:style>
  <w:style w:type="paragraph" w:customStyle="1" w:styleId="StatementBody">
    <w:name w:val="Statement Body"/>
    <w:basedOn w:val="Normal"/>
    <w:link w:val="StatementBodyChar"/>
    <w:qFormat/>
    <w:rsid w:val="002A3228"/>
    <w:pPr>
      <w:numPr>
        <w:numId w:val="19"/>
      </w:numPr>
      <w:spacing w:after="100" w:afterAutospacing="1"/>
      <w:contextualSpacing/>
    </w:pPr>
    <w:rPr>
      <w:sz w:val="20"/>
      <w:lang w:val="x-none" w:eastAsia="ko-KR"/>
    </w:rPr>
  </w:style>
  <w:style w:type="character" w:customStyle="1" w:styleId="StatementBodyChar">
    <w:name w:val="Statement Body Char"/>
    <w:link w:val="StatementBody"/>
    <w:rsid w:val="002A3228"/>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rsid w:val="002A3228"/>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2A3228"/>
    <w:rPr>
      <w:rFonts w:ascii="Arial" w:hAnsi="Arial" w:cs="Arial"/>
      <w:color w:val="auto"/>
      <w:sz w:val="20"/>
      <w:szCs w:val="20"/>
    </w:rPr>
  </w:style>
  <w:style w:type="character" w:styleId="UnresolvedMention">
    <w:name w:val="Unresolved Mention"/>
    <w:uiPriority w:val="99"/>
    <w:unhideWhenUsed/>
    <w:rsid w:val="002A3228"/>
    <w:rPr>
      <w:color w:val="808080"/>
      <w:shd w:val="clear" w:color="auto" w:fill="E6E6E6"/>
    </w:rPr>
  </w:style>
  <w:style w:type="paragraph" w:customStyle="1" w:styleId="Comments">
    <w:name w:val="Comments"/>
    <w:basedOn w:val="Normal"/>
    <w:link w:val="CommentsChar"/>
    <w:qFormat/>
    <w:rsid w:val="002A3228"/>
    <w:pPr>
      <w:spacing w:before="40"/>
    </w:pPr>
    <w:rPr>
      <w:rFonts w:ascii="Arial" w:eastAsia="MS Mincho" w:hAnsi="Arial"/>
      <w:i/>
      <w:sz w:val="18"/>
      <w:lang w:val="en-GB" w:eastAsia="en-GB"/>
    </w:rPr>
  </w:style>
  <w:style w:type="character" w:customStyle="1" w:styleId="CommentsChar">
    <w:name w:val="Comments Char"/>
    <w:link w:val="Comments"/>
    <w:qFormat/>
    <w:rsid w:val="002A3228"/>
    <w:rPr>
      <w:rFonts w:ascii="Arial" w:eastAsia="MS Mincho" w:hAnsi="Arial" w:cs="Times New Roman"/>
      <w:i/>
      <w:sz w:val="18"/>
      <w:lang w:val="en-GB" w:eastAsia="en-GB"/>
    </w:rPr>
  </w:style>
  <w:style w:type="character" w:customStyle="1" w:styleId="5">
    <w:name w:val="(文字) (文字)5"/>
    <w:semiHidden/>
    <w:rsid w:val="002A3228"/>
    <w:rPr>
      <w:rFonts w:ascii="Times New Roman" w:hAnsi="Times New Roman"/>
      <w:lang w:eastAsia="en-US"/>
    </w:rPr>
  </w:style>
  <w:style w:type="paragraph" w:customStyle="1" w:styleId="TableCell">
    <w:name w:val="TableCell"/>
    <w:basedOn w:val="Normal"/>
    <w:qFormat/>
    <w:rsid w:val="002A3228"/>
    <w:pPr>
      <w:autoSpaceDE w:val="0"/>
      <w:autoSpaceDN w:val="0"/>
      <w:adjustRightInd w:val="0"/>
      <w:snapToGrid w:val="0"/>
      <w:spacing w:before="20" w:after="20"/>
    </w:pPr>
    <w:rPr>
      <w:sz w:val="20"/>
      <w:szCs w:val="21"/>
    </w:rPr>
  </w:style>
  <w:style w:type="character" w:customStyle="1" w:styleId="TALChar">
    <w:name w:val="TAL Char"/>
    <w:qFormat/>
    <w:locked/>
    <w:rsid w:val="002A3228"/>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2A3228"/>
    <w:pPr>
      <w:numPr>
        <w:numId w:val="23"/>
      </w:numPr>
    </w:pPr>
  </w:style>
  <w:style w:type="paragraph" w:customStyle="1" w:styleId="Doc-text2">
    <w:name w:val="Doc-text2"/>
    <w:basedOn w:val="Normal"/>
    <w:link w:val="Doc-text2Char"/>
    <w:qFormat/>
    <w:rsid w:val="002A3228"/>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2A3228"/>
    <w:rPr>
      <w:rFonts w:ascii="Arial" w:eastAsia="MS Mincho" w:hAnsi="Arial" w:cs="Times New Roman"/>
      <w:sz w:val="20"/>
      <w:lang w:val="en-GB" w:eastAsia="en-GB"/>
    </w:rPr>
  </w:style>
  <w:style w:type="paragraph" w:customStyle="1" w:styleId="ListParagraph3">
    <w:name w:val="List Paragraph3"/>
    <w:basedOn w:val="Normal"/>
    <w:qFormat/>
    <w:rsid w:val="002A3228"/>
    <w:pPr>
      <w:ind w:left="720"/>
      <w:contextualSpacing/>
    </w:pPr>
  </w:style>
  <w:style w:type="paragraph" w:customStyle="1" w:styleId="ListParagraph2">
    <w:name w:val="List Paragraph2"/>
    <w:basedOn w:val="Normal"/>
    <w:qFormat/>
    <w:rsid w:val="002A3228"/>
    <w:pPr>
      <w:ind w:left="720"/>
      <w:contextualSpacing/>
    </w:pPr>
  </w:style>
  <w:style w:type="paragraph" w:customStyle="1" w:styleId="ListParagraph5">
    <w:name w:val="List Paragraph5"/>
    <w:basedOn w:val="Normal"/>
    <w:qFormat/>
    <w:rsid w:val="002A3228"/>
    <w:pPr>
      <w:ind w:left="720"/>
      <w:contextualSpacing/>
    </w:pPr>
  </w:style>
  <w:style w:type="paragraph" w:customStyle="1" w:styleId="ListParagraph4">
    <w:name w:val="List Paragraph4"/>
    <w:basedOn w:val="Normal"/>
    <w:qFormat/>
    <w:rsid w:val="002A3228"/>
    <w:pPr>
      <w:ind w:left="720"/>
      <w:contextualSpacing/>
    </w:pPr>
  </w:style>
  <w:style w:type="paragraph" w:styleId="Index1">
    <w:name w:val="index 1"/>
    <w:basedOn w:val="Normal"/>
    <w:qFormat/>
    <w:rsid w:val="002A3228"/>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2A3228"/>
    <w:rPr>
      <w:i/>
      <w:iCs/>
      <w:color w:val="404040"/>
    </w:rPr>
  </w:style>
  <w:style w:type="character" w:customStyle="1" w:styleId="5Char">
    <w:name w:val="标题 5 Char"/>
    <w:aliases w:val="H5 Char1"/>
    <w:link w:val="50"/>
    <w:rsid w:val="002A3228"/>
    <w:rPr>
      <w:rFonts w:ascii="Arial" w:hAnsi="Arial"/>
    </w:rPr>
  </w:style>
  <w:style w:type="paragraph" w:customStyle="1" w:styleId="50">
    <w:name w:val="标题 5"/>
    <w:aliases w:val="H5"/>
    <w:basedOn w:val="Normal"/>
    <w:link w:val="5Char"/>
    <w:rsid w:val="002A3228"/>
    <w:pPr>
      <w:keepNext/>
      <w:tabs>
        <w:tab w:val="num" w:pos="1008"/>
      </w:tabs>
      <w:spacing w:before="240" w:after="60"/>
      <w:ind w:left="1008" w:hanging="1008"/>
    </w:pPr>
    <w:rPr>
      <w:rFonts w:ascii="Arial" w:eastAsiaTheme="minorEastAsia" w:hAnsi="Arial" w:cstheme="minorBidi"/>
    </w:rPr>
  </w:style>
  <w:style w:type="paragraph" w:customStyle="1" w:styleId="8">
    <w:name w:val="标题 8"/>
    <w:aliases w:val="Table Heading"/>
    <w:basedOn w:val="Normal"/>
    <w:rsid w:val="002A3228"/>
    <w:pPr>
      <w:tabs>
        <w:tab w:val="num" w:pos="1440"/>
      </w:tabs>
      <w:spacing w:before="240" w:after="60"/>
    </w:pPr>
    <w:rPr>
      <w:rFonts w:eastAsia="MS PGothic"/>
      <w:i/>
      <w:iCs/>
      <w:lang w:eastAsia="ja-JP"/>
    </w:rPr>
  </w:style>
  <w:style w:type="paragraph" w:customStyle="1" w:styleId="9">
    <w:name w:val="标题 9"/>
    <w:aliases w:val="Figure Heading,FH"/>
    <w:basedOn w:val="Normal"/>
    <w:rsid w:val="002A3228"/>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2A3228"/>
    <w:pPr>
      <w:tabs>
        <w:tab w:val="num" w:pos="1152"/>
      </w:tabs>
    </w:pPr>
    <w:rPr>
      <w:rFonts w:ascii="Times" w:eastAsia="MS PGothic" w:hAnsi="Times" w:cs="Times"/>
      <w:sz w:val="20"/>
      <w:szCs w:val="20"/>
      <w:lang w:eastAsia="ja-JP"/>
    </w:rPr>
  </w:style>
  <w:style w:type="paragraph" w:customStyle="1" w:styleId="7">
    <w:name w:val="标题 7"/>
    <w:basedOn w:val="Normal"/>
    <w:rsid w:val="002A3228"/>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2A3228"/>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2A3228"/>
    <w:pPr>
      <w:ind w:left="720"/>
      <w:contextualSpacing/>
    </w:pPr>
  </w:style>
  <w:style w:type="paragraph" w:customStyle="1" w:styleId="ListParagraph6">
    <w:name w:val="List Paragraph6"/>
    <w:basedOn w:val="Normal"/>
    <w:qFormat/>
    <w:rsid w:val="002A3228"/>
    <w:pPr>
      <w:ind w:left="720"/>
      <w:contextualSpacing/>
    </w:pPr>
  </w:style>
  <w:style w:type="paragraph" w:customStyle="1" w:styleId="61">
    <w:name w:val="标题 61"/>
    <w:basedOn w:val="Normal"/>
    <w:rsid w:val="002A3228"/>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2A3228"/>
    <w:pPr>
      <w:ind w:left="720"/>
      <w:contextualSpacing/>
    </w:pPr>
  </w:style>
  <w:style w:type="paragraph" w:styleId="NoSpacing">
    <w:name w:val="No Spacing"/>
    <w:uiPriority w:val="1"/>
    <w:qFormat/>
    <w:rsid w:val="002A3228"/>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rsid w:val="002A3228"/>
    <w:pPr>
      <w:keepNext w:val="0"/>
      <w:keepLines w:val="0"/>
      <w:widowControl w:val="0"/>
      <w:numPr>
        <w:numId w:val="2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2A3228"/>
    <w:pPr>
      <w:tabs>
        <w:tab w:val="num" w:pos="1296"/>
      </w:tabs>
    </w:pPr>
    <w:rPr>
      <w:rFonts w:ascii="Times" w:eastAsia="MS PGothic" w:hAnsi="Times" w:cs="Times"/>
      <w:sz w:val="20"/>
      <w:szCs w:val="20"/>
      <w:lang w:eastAsia="ja-JP"/>
    </w:rPr>
  </w:style>
  <w:style w:type="paragraph" w:customStyle="1" w:styleId="tac0">
    <w:name w:val="tac"/>
    <w:basedOn w:val="Normal"/>
    <w:qFormat/>
    <w:rsid w:val="002A3228"/>
    <w:pPr>
      <w:keepNext/>
      <w:autoSpaceDE w:val="0"/>
      <w:autoSpaceDN w:val="0"/>
      <w:jc w:val="center"/>
    </w:pPr>
    <w:rPr>
      <w:rFonts w:ascii="Arial" w:eastAsia="SimSun" w:hAnsi="Arial" w:cs="Arial"/>
      <w:sz w:val="18"/>
      <w:szCs w:val="18"/>
    </w:rPr>
  </w:style>
  <w:style w:type="paragraph" w:customStyle="1" w:styleId="th0">
    <w:name w:val="th"/>
    <w:basedOn w:val="Normal"/>
    <w:qFormat/>
    <w:rsid w:val="002A3228"/>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rsid w:val="002A3228"/>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2A322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2A3228"/>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2A3228"/>
    <w:rPr>
      <w:rFonts w:eastAsia="MS Gothic"/>
      <w:sz w:val="24"/>
      <w:szCs w:val="24"/>
      <w:lang w:val="en-GB" w:eastAsia="en-US"/>
    </w:rPr>
  </w:style>
  <w:style w:type="table" w:styleId="ColorfulList-Accent1">
    <w:name w:val="Colorful List Accent 1"/>
    <w:basedOn w:val="TableNormal"/>
    <w:link w:val="13"/>
    <w:uiPriority w:val="34"/>
    <w:rsid w:val="002A3228"/>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2A3228"/>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2A3228"/>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2A3228"/>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2A3228"/>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2A3228"/>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2A3228"/>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2A3228"/>
    <w:rPr>
      <w:rFonts w:ascii="Arial" w:hAnsi="Arial"/>
      <w:b/>
      <w:i/>
      <w:szCs w:val="26"/>
      <w:lang w:val="en-GB" w:eastAsia="x-none"/>
    </w:rPr>
  </w:style>
  <w:style w:type="paragraph" w:styleId="BodyText2">
    <w:name w:val="Body Text 2"/>
    <w:basedOn w:val="Normal"/>
    <w:link w:val="BodyText2Char"/>
    <w:qFormat/>
    <w:rsid w:val="002A3228"/>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qFormat/>
    <w:rsid w:val="002A3228"/>
    <w:rPr>
      <w:rFonts w:ascii="Times" w:eastAsia="Batang" w:hAnsi="Times" w:cs="Times New Roman"/>
      <w:sz w:val="20"/>
      <w:lang w:val="en-GB" w:eastAsia="en-US"/>
    </w:rPr>
  </w:style>
  <w:style w:type="paragraph" w:customStyle="1" w:styleId="Paragraph">
    <w:name w:val="Paragraph"/>
    <w:basedOn w:val="Normal"/>
    <w:link w:val="ParagraphChar"/>
    <w:qFormat/>
    <w:rsid w:val="002A3228"/>
    <w:pPr>
      <w:spacing w:before="220"/>
    </w:pPr>
    <w:rPr>
      <w:rFonts w:eastAsia="SimSun"/>
      <w:sz w:val="22"/>
      <w:szCs w:val="20"/>
      <w:lang w:val="en-GB" w:eastAsia="en-US"/>
    </w:rPr>
  </w:style>
  <w:style w:type="character" w:customStyle="1" w:styleId="ParagraphChar">
    <w:name w:val="Paragraph Char"/>
    <w:link w:val="Paragraph"/>
    <w:locked/>
    <w:rsid w:val="002A3228"/>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locked/>
    <w:rsid w:val="002A3228"/>
    <w:rPr>
      <w:rFonts w:eastAsia="MS Gothic"/>
      <w:sz w:val="24"/>
      <w:szCs w:val="24"/>
      <w:lang w:eastAsia="en-US"/>
    </w:rPr>
  </w:style>
  <w:style w:type="paragraph" w:customStyle="1" w:styleId="maintext">
    <w:name w:val="main text"/>
    <w:basedOn w:val="Normal"/>
    <w:link w:val="maintextChar"/>
    <w:qFormat/>
    <w:rsid w:val="002A3228"/>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2A3228"/>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2A3228"/>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2A3228"/>
    <w:rPr>
      <w:color w:val="000000"/>
    </w:rPr>
  </w:style>
  <w:style w:type="numbering" w:customStyle="1" w:styleId="StyleBulletedSymbolsymbolLeft025Hanging025">
    <w:name w:val="Style Bulleted Symbol (symbol) Left:  0.25&quot; Hanging:  0.25&quot;"/>
    <w:basedOn w:val="NoList"/>
    <w:rsid w:val="002A3228"/>
    <w:pPr>
      <w:numPr>
        <w:numId w:val="21"/>
      </w:numPr>
    </w:pPr>
  </w:style>
  <w:style w:type="numbering" w:customStyle="1" w:styleId="StyleBulletedSymbolsymbolLeft025Hanging0251">
    <w:name w:val="Style Bulleted Symbol (symbol) Left:  0.25&quot; Hanging:  0.25&quot;1"/>
    <w:basedOn w:val="NoList"/>
    <w:rsid w:val="002A3228"/>
    <w:pPr>
      <w:numPr>
        <w:numId w:val="22"/>
      </w:numPr>
    </w:pPr>
  </w:style>
  <w:style w:type="numbering" w:customStyle="1" w:styleId="StyleBulletedSymbolsymbolLeft025Hanging0252">
    <w:name w:val="Style Bulleted Symbol (symbol) Left:  0.25&quot; Hanging:  0.25&quot;2"/>
    <w:basedOn w:val="NoList"/>
    <w:rsid w:val="002A3228"/>
    <w:pPr>
      <w:numPr>
        <w:numId w:val="24"/>
      </w:numPr>
    </w:pPr>
  </w:style>
  <w:style w:type="character" w:customStyle="1" w:styleId="xapple-converted-space">
    <w:name w:val="x_apple-converted-space"/>
    <w:basedOn w:val="DefaultParagraphFont"/>
    <w:qFormat/>
    <w:rsid w:val="002A3228"/>
  </w:style>
  <w:style w:type="paragraph" w:customStyle="1" w:styleId="xlistparagraph">
    <w:name w:val="x_listparagraph"/>
    <w:basedOn w:val="Normal"/>
    <w:rsid w:val="002A3228"/>
    <w:rPr>
      <w:rFonts w:ascii="Calibri" w:eastAsia="Calibri" w:hAnsi="Calibri" w:cs="Calibri"/>
      <w:sz w:val="22"/>
      <w:szCs w:val="22"/>
      <w:lang w:eastAsia="en-US"/>
    </w:rPr>
  </w:style>
  <w:style w:type="paragraph" w:customStyle="1" w:styleId="xa0">
    <w:name w:val="xa0"/>
    <w:basedOn w:val="Normal"/>
    <w:qFormat/>
    <w:rsid w:val="002A3228"/>
    <w:pPr>
      <w:spacing w:before="100" w:beforeAutospacing="1" w:after="100" w:afterAutospacing="1"/>
    </w:pPr>
    <w:rPr>
      <w:rFonts w:ascii="Calibri" w:eastAsia="Calibri" w:hAnsi="Calibri" w:cs="Calibri"/>
      <w:sz w:val="22"/>
      <w:szCs w:val="22"/>
    </w:rPr>
  </w:style>
  <w:style w:type="character" w:customStyle="1" w:styleId="15">
    <w:name w:val="15"/>
    <w:rsid w:val="002A3228"/>
    <w:rPr>
      <w:rFonts w:ascii="Symbol" w:hAnsi="Symbol" w:hint="default"/>
      <w:b/>
      <w:bCs/>
    </w:rPr>
  </w:style>
  <w:style w:type="character" w:customStyle="1" w:styleId="mark5gnezsh2s">
    <w:name w:val="mark5gnezsh2s"/>
    <w:rsid w:val="002A3228"/>
  </w:style>
  <w:style w:type="character" w:customStyle="1" w:styleId="markca674dpc9">
    <w:name w:val="markca674dpc9"/>
    <w:rsid w:val="002A3228"/>
  </w:style>
  <w:style w:type="paragraph" w:customStyle="1" w:styleId="a00">
    <w:name w:val="a0"/>
    <w:basedOn w:val="Normal"/>
    <w:rsid w:val="002A3228"/>
    <w:pPr>
      <w:spacing w:before="100" w:beforeAutospacing="1" w:after="100" w:afterAutospacing="1"/>
    </w:pPr>
    <w:rPr>
      <w:rFonts w:ascii="SimSun" w:eastAsia="SimSun" w:hAnsi="SimSun"/>
      <w:lang w:eastAsia="ko-KR"/>
    </w:rPr>
  </w:style>
  <w:style w:type="character" w:customStyle="1" w:styleId="a2">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2A3228"/>
    <w:rPr>
      <w:rFonts w:ascii="Calibri" w:hAnsi="Calibri" w:cs="Calibri"/>
    </w:rPr>
  </w:style>
  <w:style w:type="character" w:customStyle="1" w:styleId="xxxxxapple-converted-space">
    <w:name w:val="xxxxxapple-converted-space"/>
    <w:basedOn w:val="DefaultParagraphFont"/>
    <w:rsid w:val="002A3228"/>
  </w:style>
  <w:style w:type="character" w:customStyle="1" w:styleId="xxapple-converted-space">
    <w:name w:val="xxapple-converted-space"/>
    <w:basedOn w:val="DefaultParagraphFont"/>
    <w:rsid w:val="002A3228"/>
  </w:style>
  <w:style w:type="character" w:customStyle="1" w:styleId="xxxapple-converted-space">
    <w:name w:val="xxxapple-converted-space"/>
    <w:basedOn w:val="DefaultParagraphFont"/>
    <w:rsid w:val="002A3228"/>
  </w:style>
  <w:style w:type="paragraph" w:customStyle="1" w:styleId="figure">
    <w:name w:val="figure"/>
    <w:basedOn w:val="Normal"/>
    <w:next w:val="Normal"/>
    <w:link w:val="figure0"/>
    <w:uiPriority w:val="99"/>
    <w:qFormat/>
    <w:rsid w:val="002A3228"/>
    <w:pPr>
      <w:numPr>
        <w:numId w:val="25"/>
      </w:numPr>
      <w:spacing w:after="120"/>
      <w:ind w:left="720" w:hanging="360"/>
      <w:jc w:val="center"/>
    </w:pPr>
    <w:rPr>
      <w:sz w:val="22"/>
      <w:lang w:val="x-none" w:eastAsia="en-US"/>
    </w:rPr>
  </w:style>
  <w:style w:type="paragraph" w:customStyle="1" w:styleId="xxmsolistparagraph">
    <w:name w:val="x_xmsolistparagraph"/>
    <w:basedOn w:val="Normal"/>
    <w:rsid w:val="002A3228"/>
    <w:rPr>
      <w:rFonts w:ascii="SimSun" w:eastAsia="SimSun" w:hAnsi="SimSun" w:cs="SimSun"/>
    </w:rPr>
  </w:style>
  <w:style w:type="paragraph" w:customStyle="1" w:styleId="xx0maintext">
    <w:name w:val="x_x0maintext"/>
    <w:basedOn w:val="Normal"/>
    <w:uiPriority w:val="99"/>
    <w:rsid w:val="002A3228"/>
    <w:rPr>
      <w:rFonts w:ascii="SimSun" w:eastAsia="SimSun" w:hAnsi="SimSun" w:cs="SimSun"/>
    </w:rPr>
  </w:style>
  <w:style w:type="paragraph" w:customStyle="1" w:styleId="xxxmsonormal">
    <w:name w:val="x_xxmsonormal"/>
    <w:basedOn w:val="Normal"/>
    <w:rsid w:val="002A3228"/>
    <w:rPr>
      <w:rFonts w:ascii="Calibri" w:eastAsia="Malgun Gothic" w:hAnsi="Calibri" w:cs="Calibri"/>
      <w:sz w:val="22"/>
      <w:szCs w:val="22"/>
      <w:lang w:eastAsia="ko-KR"/>
    </w:rPr>
  </w:style>
  <w:style w:type="paragraph" w:customStyle="1" w:styleId="xxmsonormal">
    <w:name w:val="x_xmsonormal"/>
    <w:basedOn w:val="Normal"/>
    <w:qFormat/>
    <w:rsid w:val="002A3228"/>
    <w:rPr>
      <w:rFonts w:ascii="Calibri" w:eastAsia="Malgun Gothic" w:hAnsi="Calibri" w:cs="Calibri"/>
      <w:sz w:val="22"/>
      <w:szCs w:val="22"/>
      <w:lang w:eastAsia="ko-KR"/>
    </w:rPr>
  </w:style>
  <w:style w:type="paragraph" w:customStyle="1" w:styleId="xmsolistparagraph">
    <w:name w:val="x_msolistparagraph"/>
    <w:basedOn w:val="Normal"/>
    <w:uiPriority w:val="99"/>
    <w:rsid w:val="002A3228"/>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2A3228"/>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rsid w:val="002A3228"/>
    <w:pPr>
      <w:spacing w:before="100" w:beforeAutospacing="1" w:after="100" w:afterAutospacing="1"/>
    </w:pPr>
    <w:rPr>
      <w:rFonts w:eastAsia="Malgun Gothic"/>
      <w:lang w:eastAsia="ko-KR"/>
    </w:rPr>
  </w:style>
  <w:style w:type="character" w:customStyle="1" w:styleId="xxxxapple-converted-space">
    <w:name w:val="xxxxapple-converted-space"/>
    <w:rsid w:val="002A3228"/>
  </w:style>
  <w:style w:type="character" w:customStyle="1" w:styleId="xxxxxxxxxxapple-converted-space">
    <w:name w:val="xxxxxxxxxxapple-converted-space"/>
    <w:rsid w:val="002A3228"/>
  </w:style>
  <w:style w:type="character" w:customStyle="1" w:styleId="xxxxxxxapple-converted-space">
    <w:name w:val="xxxxxxxapple-converted-space"/>
    <w:rsid w:val="002A3228"/>
  </w:style>
  <w:style w:type="character" w:customStyle="1" w:styleId="xxxxmarkuzf5ivend">
    <w:name w:val="x_xxxmarkuzf5ivend"/>
    <w:rsid w:val="002A3228"/>
  </w:style>
  <w:style w:type="paragraph" w:customStyle="1" w:styleId="Bulletedo1">
    <w:name w:val="Bulleted o 1"/>
    <w:basedOn w:val="Normal"/>
    <w:uiPriority w:val="99"/>
    <w:qFormat/>
    <w:rsid w:val="002A3228"/>
    <w:pPr>
      <w:numPr>
        <w:numId w:val="26"/>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2A3228"/>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2A3228"/>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2A3228"/>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2A3228"/>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2A3228"/>
    <w:pPr>
      <w:numPr>
        <w:numId w:val="27"/>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sid w:val="002A3228"/>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2A3228"/>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2A3228"/>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2A3228"/>
    <w:pPr>
      <w:keepNext/>
      <w:keepLines/>
      <w:numPr>
        <w:numId w:val="28"/>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rsid w:val="002A3228"/>
    <w:pPr>
      <w:spacing w:before="100" w:beforeAutospacing="1" w:after="100" w:afterAutospacing="1"/>
    </w:pPr>
    <w:rPr>
      <w:rFonts w:ascii="SimSun" w:eastAsia="SimSun" w:hAnsi="SimSun" w:cs="SimSun"/>
    </w:rPr>
  </w:style>
  <w:style w:type="character" w:customStyle="1" w:styleId="NOChar1">
    <w:name w:val="NO Char1"/>
    <w:qFormat/>
    <w:locked/>
    <w:rsid w:val="002A3228"/>
    <w:rPr>
      <w:rFonts w:ascii="Times New Roman" w:hAnsi="Times New Roman"/>
      <w:lang w:val="en-GB"/>
    </w:rPr>
  </w:style>
  <w:style w:type="paragraph" w:customStyle="1" w:styleId="62">
    <w:name w:val="标题 62"/>
    <w:basedOn w:val="Normal"/>
    <w:rsid w:val="002A3228"/>
    <w:pPr>
      <w:tabs>
        <w:tab w:val="num" w:pos="1152"/>
      </w:tabs>
    </w:pPr>
    <w:rPr>
      <w:rFonts w:ascii="Times" w:eastAsia="MS PGothic" w:hAnsi="Times" w:cs="Times"/>
      <w:sz w:val="20"/>
      <w:szCs w:val="20"/>
      <w:lang w:eastAsia="ja-JP"/>
    </w:rPr>
  </w:style>
  <w:style w:type="paragraph" w:customStyle="1" w:styleId="72">
    <w:name w:val="标题 72"/>
    <w:basedOn w:val="Normal"/>
    <w:rsid w:val="002A3228"/>
    <w:pPr>
      <w:tabs>
        <w:tab w:val="num" w:pos="1296"/>
      </w:tabs>
    </w:pPr>
    <w:rPr>
      <w:rFonts w:ascii="Times" w:eastAsia="MS PGothic" w:hAnsi="Times" w:cs="Times"/>
      <w:sz w:val="20"/>
      <w:szCs w:val="20"/>
      <w:lang w:eastAsia="ja-JP"/>
    </w:rPr>
  </w:style>
  <w:style w:type="character" w:customStyle="1" w:styleId="a3">
    <w:name w:val="未处理的提及"/>
    <w:uiPriority w:val="99"/>
    <w:semiHidden/>
    <w:unhideWhenUsed/>
    <w:rsid w:val="002A3228"/>
    <w:rPr>
      <w:color w:val="605E5C"/>
      <w:shd w:val="clear" w:color="auto" w:fill="E1DFDD"/>
    </w:rPr>
  </w:style>
  <w:style w:type="paragraph" w:customStyle="1" w:styleId="51">
    <w:name w:val="标题 51"/>
    <w:basedOn w:val="Normal"/>
    <w:rsid w:val="002A3228"/>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2A3228"/>
    <w:pPr>
      <w:tabs>
        <w:tab w:val="left" w:pos="1440"/>
      </w:tabs>
      <w:spacing w:before="240" w:after="60"/>
    </w:pPr>
    <w:rPr>
      <w:rFonts w:eastAsia="MS PGothic"/>
      <w:i/>
      <w:iCs/>
      <w:lang w:eastAsia="ja-JP"/>
    </w:rPr>
  </w:style>
  <w:style w:type="paragraph" w:customStyle="1" w:styleId="91">
    <w:name w:val="标题 91"/>
    <w:basedOn w:val="Normal"/>
    <w:rsid w:val="002A3228"/>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2A3228"/>
    <w:rPr>
      <w:rFonts w:ascii="Calibri" w:eastAsia="DengXian"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2A3228"/>
    <w:pPr>
      <w:spacing w:before="100" w:beforeAutospacing="1" w:after="100" w:afterAutospacing="1"/>
    </w:pPr>
    <w:rPr>
      <w:rFonts w:ascii="SimSun" w:eastAsia="SimSun" w:hAnsi="SimSun" w:cs="SimSun"/>
    </w:rPr>
  </w:style>
  <w:style w:type="paragraph" w:styleId="TableofFigures">
    <w:name w:val="table of figures"/>
    <w:basedOn w:val="Normal"/>
    <w:next w:val="Normal"/>
    <w:uiPriority w:val="99"/>
    <w:unhideWhenUsed/>
    <w:qFormat/>
    <w:rsid w:val="002A3228"/>
    <w:pPr>
      <w:tabs>
        <w:tab w:val="left" w:pos="1080"/>
        <w:tab w:val="left" w:pos="1411"/>
      </w:tabs>
      <w:jc w:val="both"/>
    </w:pPr>
    <w:rPr>
      <w:rFonts w:ascii="Calibri" w:eastAsia="Calibri" w:hAnsi="Calibri"/>
      <w:b/>
      <w:bCs/>
      <w:lang w:eastAsia="en-US"/>
    </w:rPr>
  </w:style>
  <w:style w:type="paragraph" w:customStyle="1" w:styleId="bodytext0">
    <w:name w:val="bodytext"/>
    <w:basedOn w:val="Normal"/>
    <w:uiPriority w:val="99"/>
    <w:rsid w:val="002A3228"/>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2A3228"/>
    <w:rPr>
      <w:rFonts w:ascii="Times New Roman" w:eastAsia="Times New Roman" w:hAnsi="Times New Roman" w:cs="Times New Roman"/>
      <w:b/>
      <w:sz w:val="20"/>
      <w:szCs w:val="20"/>
      <w:lang w:val="en-GB" w:eastAsia="en-US"/>
    </w:rPr>
  </w:style>
  <w:style w:type="character" w:customStyle="1" w:styleId="3">
    <w:name w:val="見出し 3 (文字)"/>
    <w:aliases w:val="Underrubrik2 (文字),H3 (文字),no break (文字),Memo Heading 3 (文字),見出し  3 (文字)"/>
    <w:locked/>
    <w:rsid w:val="002A3228"/>
    <w:rPr>
      <w:rFonts w:ascii="Arial" w:hAnsi="Arial" w:cs="Arial"/>
    </w:rPr>
  </w:style>
  <w:style w:type="character" w:customStyle="1" w:styleId="a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2A3228"/>
    <w:rPr>
      <w:rFonts w:ascii="MS Gothic" w:eastAsia="MS Gothic" w:hAnsi="MS Gothic"/>
    </w:rPr>
  </w:style>
  <w:style w:type="paragraph" w:customStyle="1" w:styleId="paragraph0">
    <w:name w:val="paragraph"/>
    <w:basedOn w:val="Normal"/>
    <w:qFormat/>
    <w:rsid w:val="002A3228"/>
    <w:pPr>
      <w:spacing w:before="100" w:beforeAutospacing="1" w:after="100" w:afterAutospacing="1"/>
    </w:pPr>
    <w:rPr>
      <w:rFonts w:eastAsia="Malgun Gothic"/>
      <w:lang w:eastAsia="ko-KR"/>
    </w:rPr>
  </w:style>
  <w:style w:type="character" w:customStyle="1" w:styleId="normaltextrun">
    <w:name w:val="normaltextrun"/>
    <w:qFormat/>
    <w:rsid w:val="002A3228"/>
  </w:style>
  <w:style w:type="character" w:customStyle="1" w:styleId="eop">
    <w:name w:val="eop"/>
    <w:qFormat/>
    <w:rsid w:val="002A3228"/>
  </w:style>
  <w:style w:type="paragraph" w:customStyle="1" w:styleId="a1">
    <w:name w:val="表格题注"/>
    <w:next w:val="Normal"/>
    <w:qFormat/>
    <w:rsid w:val="002A3228"/>
    <w:pPr>
      <w:keepLines/>
      <w:numPr>
        <w:ilvl w:val="8"/>
        <w:numId w:val="3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0">
    <w:name w:val="插图题注"/>
    <w:next w:val="Normal"/>
    <w:qFormat/>
    <w:rsid w:val="002A3228"/>
    <w:pPr>
      <w:numPr>
        <w:ilvl w:val="7"/>
        <w:numId w:val="3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
    <w:name w:val="列出段落2"/>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1">
    <w:name w:val="목록 단락1"/>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Reference">
    <w:name w:val="Reference"/>
    <w:basedOn w:val="BodyText"/>
    <w:link w:val="ReferenceChar"/>
    <w:uiPriority w:val="99"/>
    <w:qFormat/>
    <w:rsid w:val="002A3228"/>
    <w:pPr>
      <w:numPr>
        <w:numId w:val="41"/>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2A3228"/>
    <w:pPr>
      <w:numPr>
        <w:numId w:val="42"/>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2A3228"/>
    <w:pPr>
      <w:numPr>
        <w:numId w:val="43"/>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2A3228"/>
    <w:rPr>
      <w:rFonts w:ascii="Times New Roman" w:eastAsia="DengXian" w:hAnsi="Times New Roman" w:cs="Times New Roman"/>
      <w:iCs/>
      <w:sz w:val="22"/>
      <w:szCs w:val="20"/>
      <w:lang w:val="en-GB" w:eastAsia="en-US"/>
    </w:rPr>
  </w:style>
  <w:style w:type="character" w:customStyle="1" w:styleId="B5Char">
    <w:name w:val="B5 Char"/>
    <w:link w:val="B5"/>
    <w:uiPriority w:val="99"/>
    <w:locked/>
    <w:rsid w:val="002A3228"/>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2A3228"/>
    <w:rPr>
      <w:rFonts w:ascii="Times New Roman" w:hAnsi="Times New Roman"/>
      <w:snapToGrid w:val="0"/>
      <w:sz w:val="21"/>
      <w:szCs w:val="21"/>
    </w:rPr>
  </w:style>
  <w:style w:type="paragraph" w:styleId="HTMLPreformatted">
    <w:name w:val="HTML Preformatted"/>
    <w:basedOn w:val="Normal"/>
    <w:link w:val="HTMLPreformattedChar"/>
    <w:semiHidden/>
    <w:unhideWhenUsed/>
    <w:qFormat/>
    <w:rsid w:val="002A3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semiHidden/>
    <w:qFormat/>
    <w:rsid w:val="002A3228"/>
    <w:rPr>
      <w:rFonts w:ascii="Courier New" w:eastAsia="Batang" w:hAnsi="Courier New" w:cs="Courier New"/>
      <w:sz w:val="20"/>
      <w:szCs w:val="21"/>
      <w:lang w:eastAsia="ko-KR"/>
    </w:rPr>
  </w:style>
  <w:style w:type="paragraph" w:customStyle="1" w:styleId="msonormal0">
    <w:name w:val="msonormal"/>
    <w:basedOn w:val="Normal"/>
    <w:uiPriority w:val="99"/>
    <w:qFormat/>
    <w:rsid w:val="002A3228"/>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semiHidden/>
    <w:unhideWhenUsed/>
    <w:qFormat/>
    <w:rsid w:val="002A3228"/>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basedOn w:val="Normal"/>
    <w:uiPriority w:val="99"/>
    <w:semiHidden/>
    <w:unhideWhenUsed/>
    <w:qFormat/>
    <w:rsid w:val="002A3228"/>
    <w:pPr>
      <w:spacing w:after="160" w:line="254" w:lineRule="auto"/>
      <w:ind w:firstLine="420"/>
      <w:jc w:val="both"/>
    </w:pPr>
    <w:rPr>
      <w:rFonts w:ascii="Calibri" w:eastAsia="MS PGothic" w:hAnsi="Calibri" w:cs="Calibri"/>
      <w:sz w:val="21"/>
      <w:szCs w:val="21"/>
    </w:rPr>
  </w:style>
  <w:style w:type="paragraph" w:styleId="IndexHeading">
    <w:name w:val="index heading"/>
    <w:basedOn w:val="Normal"/>
    <w:next w:val="Normal"/>
    <w:uiPriority w:val="99"/>
    <w:semiHidden/>
    <w:unhideWhenUsed/>
    <w:qFormat/>
    <w:rsid w:val="002A3228"/>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2A3228"/>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2A3228"/>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2A3228"/>
    <w:rPr>
      <w:rFonts w:ascii="Times" w:eastAsia="Batang" w:hAnsi="Times" w:cs="Times New Roman"/>
      <w:sz w:val="20"/>
      <w:lang w:val="en-GB" w:eastAsia="en-US"/>
    </w:rPr>
  </w:style>
  <w:style w:type="character" w:customStyle="1" w:styleId="List3Char">
    <w:name w:val="List 3 Char"/>
    <w:link w:val="List3"/>
    <w:qFormat/>
    <w:locked/>
    <w:rsid w:val="002A3228"/>
    <w:rPr>
      <w:rFonts w:ascii="Calibri" w:eastAsia="MS PGothic" w:hAnsi="Calibri" w:cs="Calibri"/>
      <w:szCs w:val="21"/>
    </w:rPr>
  </w:style>
  <w:style w:type="paragraph" w:styleId="List3">
    <w:name w:val="List 3"/>
    <w:basedOn w:val="Normal"/>
    <w:link w:val="List3Char"/>
    <w:unhideWhenUsed/>
    <w:qFormat/>
    <w:rsid w:val="002A3228"/>
    <w:pPr>
      <w:spacing w:after="160" w:line="254" w:lineRule="auto"/>
      <w:ind w:leftChars="400" w:left="100" w:hangingChars="200" w:hanging="200"/>
      <w:jc w:val="both"/>
    </w:pPr>
    <w:rPr>
      <w:rFonts w:ascii="Calibri" w:eastAsia="MS PGothic" w:hAnsi="Calibri" w:cs="Calibri"/>
      <w:szCs w:val="21"/>
    </w:rPr>
  </w:style>
  <w:style w:type="paragraph" w:styleId="List4">
    <w:name w:val="List 4"/>
    <w:basedOn w:val="List3"/>
    <w:uiPriority w:val="99"/>
    <w:unhideWhenUsed/>
    <w:qFormat/>
    <w:rsid w:val="002A3228"/>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2A3228"/>
    <w:pPr>
      <w:ind w:left="1702"/>
    </w:pPr>
  </w:style>
  <w:style w:type="paragraph" w:styleId="ListBullet2">
    <w:name w:val="List Bullet 2"/>
    <w:basedOn w:val="ListBullet"/>
    <w:uiPriority w:val="99"/>
    <w:unhideWhenUsed/>
    <w:qFormat/>
    <w:rsid w:val="002A3228"/>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semiHidden/>
    <w:unhideWhenUsed/>
    <w:qFormat/>
    <w:rsid w:val="002A3228"/>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semiHidden/>
    <w:unhideWhenUsed/>
    <w:qFormat/>
    <w:rsid w:val="002A3228"/>
    <w:pPr>
      <w:ind w:left="1418"/>
    </w:pPr>
  </w:style>
  <w:style w:type="paragraph" w:styleId="ListBullet5">
    <w:name w:val="List Bullet 5"/>
    <w:basedOn w:val="ListBullet4"/>
    <w:uiPriority w:val="99"/>
    <w:semiHidden/>
    <w:unhideWhenUsed/>
    <w:qFormat/>
    <w:rsid w:val="002A3228"/>
    <w:pPr>
      <w:ind w:left="1702"/>
    </w:pPr>
  </w:style>
  <w:style w:type="paragraph" w:styleId="ListNumber2">
    <w:name w:val="List Number 2"/>
    <w:basedOn w:val="ListNumber"/>
    <w:uiPriority w:val="99"/>
    <w:semiHidden/>
    <w:unhideWhenUsed/>
    <w:qFormat/>
    <w:rsid w:val="002A3228"/>
    <w:pPr>
      <w:ind w:left="851"/>
    </w:pPr>
  </w:style>
  <w:style w:type="paragraph" w:styleId="ListNumber3">
    <w:name w:val="List Number 3"/>
    <w:basedOn w:val="Normal"/>
    <w:uiPriority w:val="99"/>
    <w:semiHidden/>
    <w:unhideWhenUsed/>
    <w:qFormat/>
    <w:rsid w:val="002A3228"/>
    <w:pPr>
      <w:numPr>
        <w:numId w:val="48"/>
      </w:numPr>
      <w:spacing w:after="160" w:line="254" w:lineRule="auto"/>
      <w:jc w:val="both"/>
    </w:pPr>
    <w:rPr>
      <w:rFonts w:ascii="Calibri" w:eastAsia="MS PGothic" w:hAnsi="Calibri" w:cs="Calibri"/>
      <w:sz w:val="21"/>
      <w:szCs w:val="21"/>
      <w:lang w:eastAsia="zh-TW"/>
    </w:rPr>
  </w:style>
  <w:style w:type="paragraph" w:styleId="Title">
    <w:name w:val="Title"/>
    <w:basedOn w:val="Normal"/>
    <w:link w:val="TitleChar1"/>
    <w:qFormat/>
    <w:rsid w:val="002A3228"/>
    <w:pPr>
      <w:spacing w:after="160" w:line="254" w:lineRule="auto"/>
      <w:jc w:val="center"/>
    </w:pPr>
    <w:rPr>
      <w:rFonts w:ascii="Arial" w:eastAsia="MS PGothic" w:hAnsi="Arial" w:cs="Arial"/>
      <w:b/>
      <w:sz w:val="21"/>
      <w:szCs w:val="21"/>
    </w:rPr>
  </w:style>
  <w:style w:type="character" w:customStyle="1" w:styleId="TitleChar">
    <w:name w:val="Title Char"/>
    <w:basedOn w:val="DefaultParagraphFont"/>
    <w:uiPriority w:val="10"/>
    <w:qFormat/>
    <w:rsid w:val="002A3228"/>
    <w:rPr>
      <w:rFonts w:asciiTheme="majorHAnsi" w:eastAsiaTheme="majorEastAsia" w:hAnsiTheme="majorHAnsi" w:cstheme="majorBidi"/>
      <w:spacing w:val="-10"/>
      <w:kern w:val="28"/>
      <w:sz w:val="56"/>
      <w:szCs w:val="56"/>
    </w:rPr>
  </w:style>
  <w:style w:type="character" w:customStyle="1" w:styleId="TitleChar1">
    <w:name w:val="Title Char1"/>
    <w:link w:val="Title"/>
    <w:qFormat/>
    <w:rsid w:val="002A3228"/>
    <w:rPr>
      <w:rFonts w:ascii="Arial" w:eastAsia="MS PGothic" w:hAnsi="Arial" w:cs="Arial"/>
      <w:b/>
      <w:sz w:val="21"/>
      <w:szCs w:val="21"/>
    </w:rPr>
  </w:style>
  <w:style w:type="paragraph" w:styleId="Closing">
    <w:name w:val="Closing"/>
    <w:basedOn w:val="Normal"/>
    <w:link w:val="ClosingChar"/>
    <w:unhideWhenUsed/>
    <w:qFormat/>
    <w:rsid w:val="002A3228"/>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2A3228"/>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2A3228"/>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2A3228"/>
    <w:rPr>
      <w:rFonts w:ascii="Calibri" w:eastAsia="MS PGothic" w:hAnsi="Calibri" w:cs="Calibri"/>
      <w:sz w:val="21"/>
      <w:szCs w:val="21"/>
      <w:lang w:eastAsia="zh-TW"/>
    </w:rPr>
  </w:style>
  <w:style w:type="character" w:customStyle="1" w:styleId="a5">
    <w:name w:val="本文インデント (文字)"/>
    <w:uiPriority w:val="99"/>
    <w:semiHidden/>
    <w:qFormat/>
    <w:rsid w:val="002A3228"/>
    <w:rPr>
      <w:rFonts w:ascii="Times" w:eastAsia="PMingLiU" w:hAnsi="Times" w:cs="PMingLiU"/>
      <w:kern w:val="0"/>
      <w:sz w:val="20"/>
      <w:szCs w:val="20"/>
      <w:lang w:eastAsia="en-US"/>
    </w:rPr>
  </w:style>
  <w:style w:type="paragraph" w:styleId="ListContinue2">
    <w:name w:val="List Continue 2"/>
    <w:basedOn w:val="Normal"/>
    <w:uiPriority w:val="99"/>
    <w:semiHidden/>
    <w:unhideWhenUsed/>
    <w:qFormat/>
    <w:rsid w:val="002A3228"/>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2A3228"/>
    <w:pPr>
      <w:snapToGrid w:val="0"/>
      <w:spacing w:after="160" w:line="254" w:lineRule="auto"/>
      <w:jc w:val="both"/>
    </w:pPr>
    <w:rPr>
      <w:rFonts w:ascii="Yu Gothic Light" w:eastAsia="Yu Gothic Light" w:hAnsi="Yu Gothic Light"/>
      <w:b/>
      <w:i/>
      <w:iCs/>
      <w:color w:val="4472C4"/>
      <w:spacing w:val="15"/>
      <w:sz w:val="20"/>
    </w:rPr>
  </w:style>
  <w:style w:type="character" w:customStyle="1" w:styleId="SubtitleChar">
    <w:name w:val="Subtitle Char"/>
    <w:basedOn w:val="DefaultParagraphFont"/>
    <w:link w:val="Subtitle"/>
    <w:uiPriority w:val="99"/>
    <w:qFormat/>
    <w:rsid w:val="002A3228"/>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semiHidden/>
    <w:unhideWhenUsed/>
    <w:qFormat/>
    <w:rsid w:val="002A3228"/>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qFormat/>
    <w:rsid w:val="002A3228"/>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2A3228"/>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2A3228"/>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2A3228"/>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2A3228"/>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2A3228"/>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2A3228"/>
    <w:rPr>
      <w:rFonts w:ascii="Calibri" w:eastAsia="MS PGothic" w:hAnsi="Calibri" w:cs="Calibri"/>
      <w:sz w:val="21"/>
      <w:szCs w:val="21"/>
      <w:lang w:eastAsia="zh-TW"/>
    </w:rPr>
  </w:style>
  <w:style w:type="paragraph" w:styleId="BodyTextIndent3">
    <w:name w:val="Body Text Indent 3"/>
    <w:basedOn w:val="Normal"/>
    <w:link w:val="BodyTextIndent3Char"/>
    <w:uiPriority w:val="99"/>
    <w:semiHidden/>
    <w:unhideWhenUsed/>
    <w:qFormat/>
    <w:rsid w:val="002A3228"/>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semiHidden/>
    <w:qFormat/>
    <w:rsid w:val="002A3228"/>
    <w:rPr>
      <w:rFonts w:ascii="Calibri" w:eastAsia="MS PGothic" w:hAnsi="Calibri" w:cs="Calibri"/>
      <w:sz w:val="20"/>
      <w:szCs w:val="21"/>
      <w:lang w:eastAsia="zh-TW"/>
    </w:rPr>
  </w:style>
  <w:style w:type="character" w:customStyle="1" w:styleId="table0">
    <w:name w:val="table 字符"/>
    <w:link w:val="table"/>
    <w:uiPriority w:val="99"/>
    <w:qFormat/>
    <w:locked/>
    <w:rsid w:val="002A3228"/>
    <w:rPr>
      <w:rFonts w:ascii="Calibri" w:eastAsia="MS PGothic" w:hAnsi="Calibri" w:cs="Calibri"/>
    </w:rPr>
  </w:style>
  <w:style w:type="paragraph" w:customStyle="1" w:styleId="table">
    <w:name w:val="table"/>
    <w:basedOn w:val="Normal"/>
    <w:next w:val="Normal"/>
    <w:link w:val="table0"/>
    <w:uiPriority w:val="99"/>
    <w:qFormat/>
    <w:rsid w:val="002A3228"/>
    <w:pPr>
      <w:numPr>
        <w:numId w:val="49"/>
      </w:numPr>
      <w:spacing w:after="120" w:line="254" w:lineRule="auto"/>
      <w:jc w:val="center"/>
    </w:pPr>
    <w:rPr>
      <w:rFonts w:ascii="Calibri" w:eastAsia="MS PGothic" w:hAnsi="Calibri" w:cs="Calibri"/>
    </w:rPr>
  </w:style>
  <w:style w:type="paragraph" w:customStyle="1" w:styleId="Revision1">
    <w:name w:val="Revision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2A3228"/>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2A3228"/>
    <w:rPr>
      <w:rFonts w:ascii="Calibri" w:eastAsia="MS PGothic" w:hAnsi="Calibri" w:cs="Calibri"/>
      <w:b/>
      <w:szCs w:val="21"/>
    </w:rPr>
  </w:style>
  <w:style w:type="paragraph" w:customStyle="1" w:styleId="observation">
    <w:name w:val="observation"/>
    <w:basedOn w:val="Normal"/>
    <w:link w:val="observation1"/>
    <w:qFormat/>
    <w:rsid w:val="002A3228"/>
    <w:pPr>
      <w:numPr>
        <w:numId w:val="50"/>
      </w:numPr>
      <w:spacing w:beforeLines="50" w:afterLines="50" w:line="254" w:lineRule="auto"/>
      <w:ind w:left="1260"/>
      <w:jc w:val="both"/>
    </w:pPr>
    <w:rPr>
      <w:rFonts w:ascii="Calibri" w:eastAsia="MS PGothic" w:hAnsi="Calibri" w:cs="Calibri"/>
      <w:b/>
      <w:szCs w:val="21"/>
    </w:rPr>
  </w:style>
  <w:style w:type="character" w:customStyle="1" w:styleId="proposalChar0">
    <w:name w:val="proposal Char"/>
    <w:link w:val="proposal"/>
    <w:qFormat/>
    <w:locked/>
    <w:rsid w:val="002A3228"/>
    <w:rPr>
      <w:rFonts w:ascii="Calibri" w:eastAsia="MS PGothic" w:hAnsi="Calibri" w:cs="Calibri"/>
      <w:b/>
      <w:sz w:val="21"/>
      <w:szCs w:val="21"/>
    </w:rPr>
  </w:style>
  <w:style w:type="paragraph" w:customStyle="1" w:styleId="Observation0">
    <w:name w:val="Observation"/>
    <w:basedOn w:val="Proposal0"/>
    <w:link w:val="ObservationChar"/>
    <w:qFormat/>
    <w:rsid w:val="002A3228"/>
    <w:pPr>
      <w:numPr>
        <w:numId w:val="51"/>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10">
    <w:name w:val="修订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2A3228"/>
    <w:rPr>
      <w:rFonts w:ascii="Times" w:eastAsia="Batang" w:hAnsi="Times" w:cs="Times New Roman"/>
      <w:sz w:val="20"/>
      <w:szCs w:val="20"/>
      <w:lang w:eastAsia="en-US"/>
    </w:rPr>
  </w:style>
  <w:style w:type="paragraph" w:customStyle="1" w:styleId="berarbeitung1">
    <w:name w:val="Überarbeitung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20">
    <w:name w:val="修订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2A3228"/>
    <w:pPr>
      <w:spacing w:after="160" w:line="254" w:lineRule="auto"/>
      <w:jc w:val="both"/>
    </w:pPr>
    <w:rPr>
      <w:rFonts w:ascii="Calibri" w:eastAsia="Malgun Gothic" w:hAnsi="Calibri" w:cs="Calibri"/>
      <w:lang w:eastAsia="ko-KR"/>
    </w:rPr>
  </w:style>
  <w:style w:type="paragraph" w:customStyle="1" w:styleId="30">
    <w:name w:val="修订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rsid w:val="002A3228"/>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character" w:customStyle="1" w:styleId="EQChar">
    <w:name w:val="EQ Char"/>
    <w:link w:val="EQ"/>
    <w:qFormat/>
    <w:locked/>
    <w:rsid w:val="002A3228"/>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2A3228"/>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rsid w:val="002A3228"/>
    <w:pPr>
      <w:numPr>
        <w:numId w:val="5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rsid w:val="002A3228"/>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2A3228"/>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2A3228"/>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2A3228"/>
    <w:rPr>
      <w:rFonts w:ascii="MS Gothic" w:eastAsia="MS Gothic" w:hAnsi="MS Gothic"/>
    </w:rPr>
  </w:style>
  <w:style w:type="paragraph" w:customStyle="1" w:styleId="text">
    <w:name w:val="text"/>
    <w:basedOn w:val="Normal"/>
    <w:link w:val="textChar"/>
    <w:qFormat/>
    <w:rsid w:val="002A3228"/>
    <w:pPr>
      <w:spacing w:after="240" w:line="254" w:lineRule="auto"/>
      <w:jc w:val="both"/>
    </w:pPr>
    <w:rPr>
      <w:rFonts w:ascii="MS Gothic" w:eastAsia="MS Gothic" w:hAnsi="MS Gothic" w:cstheme="minorBidi"/>
    </w:rPr>
  </w:style>
  <w:style w:type="paragraph" w:customStyle="1" w:styleId="shortcode">
    <w:name w:val="shortcode"/>
    <w:basedOn w:val="BodyText"/>
    <w:uiPriority w:val="99"/>
    <w:qFormat/>
    <w:rsid w:val="002A322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2A3228"/>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2A3228"/>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2A3228"/>
    <w:rPr>
      <w:rFonts w:ascii="Arial" w:eastAsia="Batang" w:hAnsi="Arial" w:cs="Arial"/>
      <w:sz w:val="20"/>
      <w:szCs w:val="20"/>
      <w:lang w:eastAsia="en-US"/>
    </w:rPr>
  </w:style>
  <w:style w:type="paragraph" w:customStyle="1" w:styleId="HTMLBody">
    <w:name w:val="HTML Body"/>
    <w:uiPriority w:val="99"/>
    <w:qFormat/>
    <w:rsid w:val="002A3228"/>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2A3228"/>
    <w:pPr>
      <w:keepNext/>
      <w:numPr>
        <w:numId w:val="53"/>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2A3228"/>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2A3228"/>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2A3228"/>
    <w:rPr>
      <w:rFonts w:ascii="Arial" w:hAnsi="Arial" w:cs="Arial"/>
      <w:lang w:val="en-GB" w:eastAsia="en-GB"/>
    </w:rPr>
  </w:style>
  <w:style w:type="paragraph" w:customStyle="1" w:styleId="Doc-title">
    <w:name w:val="Doc-title"/>
    <w:basedOn w:val="Normal"/>
    <w:next w:val="Doc-text2"/>
    <w:link w:val="Doc-titleChar"/>
    <w:qFormat/>
    <w:rsid w:val="002A3228"/>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2A3228"/>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2A3228"/>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2A3228"/>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2A3228"/>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2A3228"/>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2A3228"/>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2A3228"/>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2A3228"/>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2A3228"/>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2A3228"/>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2A3228"/>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2A3228"/>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2A3228"/>
    <w:pPr>
      <w:keepNext/>
      <w:keepLines/>
      <w:numPr>
        <w:numId w:val="54"/>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2A3228"/>
    <w:pPr>
      <w:numPr>
        <w:numId w:val="55"/>
      </w:numPr>
      <w:tabs>
        <w:tab w:val="clear" w:pos="1418"/>
        <w:tab w:val="left" w:pos="360"/>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2A3228"/>
    <w:pPr>
      <w:numPr>
        <w:numId w:val="56"/>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2A3228"/>
    <w:pPr>
      <w:numPr>
        <w:numId w:val="5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2A3228"/>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2A3228"/>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2A3228"/>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2A3228"/>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2A3228"/>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2A3228"/>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2A3228"/>
    <w:rPr>
      <w:rFonts w:ascii="Arial" w:eastAsia="SimSun" w:hAnsi="Arial" w:cs="Arial"/>
      <w:sz w:val="18"/>
    </w:rPr>
  </w:style>
  <w:style w:type="paragraph" w:customStyle="1" w:styleId="TableCell0">
    <w:name w:val="Table Cell"/>
    <w:basedOn w:val="TAC"/>
    <w:link w:val="TableCellChar"/>
    <w:qFormat/>
    <w:rsid w:val="002A3228"/>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2A3228"/>
    <w:rPr>
      <w:rFonts w:ascii="Calibri" w:eastAsia="Calibri" w:hAnsi="Calibri" w:cs="Calibri"/>
      <w:lang w:val="zh-CN"/>
    </w:rPr>
  </w:style>
  <w:style w:type="paragraph" w:customStyle="1" w:styleId="MTDisplayEquation">
    <w:name w:val="MTDisplayEquation"/>
    <w:basedOn w:val="Normal"/>
    <w:next w:val="Normal"/>
    <w:link w:val="MTDisplayEquationChar"/>
    <w:qFormat/>
    <w:rsid w:val="002A3228"/>
    <w:pPr>
      <w:tabs>
        <w:tab w:val="center" w:pos="4680"/>
        <w:tab w:val="right" w:pos="9360"/>
      </w:tabs>
      <w:spacing w:after="160" w:line="254" w:lineRule="auto"/>
      <w:jc w:val="both"/>
    </w:pPr>
    <w:rPr>
      <w:rFonts w:ascii="Calibri" w:eastAsia="Calibri" w:hAnsi="Calibri" w:cs="Calibri"/>
      <w:lang w:val="zh-CN"/>
    </w:rPr>
  </w:style>
  <w:style w:type="character" w:customStyle="1" w:styleId="bullet2Char">
    <w:name w:val="bullet2 Char"/>
    <w:link w:val="bullet2"/>
    <w:uiPriority w:val="99"/>
    <w:qFormat/>
    <w:locked/>
    <w:rsid w:val="002A3228"/>
    <w:rPr>
      <w:rFonts w:eastAsia="SimSun"/>
    </w:rPr>
  </w:style>
  <w:style w:type="paragraph" w:customStyle="1" w:styleId="bullet2">
    <w:name w:val="bullet2"/>
    <w:basedOn w:val="text"/>
    <w:link w:val="bullet2Char"/>
    <w:uiPriority w:val="99"/>
    <w:qFormat/>
    <w:rsid w:val="002A3228"/>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2A3228"/>
    <w:rPr>
      <w:rFonts w:eastAsia="Batang"/>
      <w:lang w:eastAsia="en-US"/>
    </w:rPr>
  </w:style>
  <w:style w:type="paragraph" w:customStyle="1" w:styleId="bullet3">
    <w:name w:val="bullet3"/>
    <w:basedOn w:val="text"/>
    <w:link w:val="bullet3Char"/>
    <w:uiPriority w:val="99"/>
    <w:qFormat/>
    <w:rsid w:val="002A3228"/>
    <w:pPr>
      <w:spacing w:after="0"/>
      <w:ind w:left="2160" w:hanging="360"/>
      <w:jc w:val="left"/>
    </w:pPr>
    <w:rPr>
      <w:rFonts w:asciiTheme="minorHAnsi" w:eastAsia="Batang" w:hAnsiTheme="minorHAnsi"/>
      <w:lang w:eastAsia="en-US"/>
    </w:rPr>
  </w:style>
  <w:style w:type="paragraph" w:customStyle="1" w:styleId="bullet4">
    <w:name w:val="bullet4"/>
    <w:basedOn w:val="text"/>
    <w:uiPriority w:val="99"/>
    <w:qFormat/>
    <w:rsid w:val="002A3228"/>
    <w:pPr>
      <w:tabs>
        <w:tab w:val="left" w:pos="992"/>
      </w:tabs>
      <w:spacing w:after="0"/>
      <w:ind w:left="1680" w:hanging="420"/>
      <w:jc w:val="left"/>
    </w:pPr>
    <w:rPr>
      <w:rFonts w:ascii="Times" w:eastAsia="Batang" w:hAnsi="Times"/>
      <w:sz w:val="20"/>
      <w:lang w:val="en-GB" w:eastAsia="en-US"/>
    </w:rPr>
  </w:style>
  <w:style w:type="paragraph" w:customStyle="1" w:styleId="SpecTextNum">
    <w:name w:val="Spec Text Num"/>
    <w:basedOn w:val="Normal"/>
    <w:uiPriority w:val="99"/>
    <w:qFormat/>
    <w:rsid w:val="002A3228"/>
    <w:pPr>
      <w:numPr>
        <w:numId w:val="5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2A3228"/>
    <w:rPr>
      <w:lang w:val="zh-CN"/>
    </w:rPr>
  </w:style>
  <w:style w:type="paragraph" w:customStyle="1" w:styleId="bullet">
    <w:name w:val="bullet"/>
    <w:basedOn w:val="ListParagraph"/>
    <w:link w:val="bulletChar"/>
    <w:uiPriority w:val="99"/>
    <w:qFormat/>
    <w:rsid w:val="002A3228"/>
    <w:pPr>
      <w:numPr>
        <w:numId w:val="59"/>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2A3228"/>
    <w:rPr>
      <w:rFonts w:eastAsia="Batang"/>
    </w:rPr>
  </w:style>
  <w:style w:type="paragraph" w:customStyle="1" w:styleId="RAN1bullet1">
    <w:name w:val="RAN1 bullet1"/>
    <w:basedOn w:val="Normal"/>
    <w:link w:val="RAN1bullet1Char"/>
    <w:uiPriority w:val="99"/>
    <w:qFormat/>
    <w:rsid w:val="002A3228"/>
    <w:pPr>
      <w:numPr>
        <w:numId w:val="60"/>
      </w:numPr>
      <w:spacing w:after="160" w:line="254" w:lineRule="auto"/>
      <w:jc w:val="both"/>
    </w:pPr>
    <w:rPr>
      <w:rFonts w:asciiTheme="minorHAnsi" w:eastAsia="Batang" w:hAnsiTheme="minorHAnsi" w:cstheme="minorBidi"/>
    </w:rPr>
  </w:style>
  <w:style w:type="character" w:customStyle="1" w:styleId="RAN1tdocChar">
    <w:name w:val="RAN1 tdoc Char"/>
    <w:link w:val="RAN1tdoc"/>
    <w:qFormat/>
    <w:locked/>
    <w:rsid w:val="002A3228"/>
    <w:rPr>
      <w:rFonts w:ascii="Batang" w:eastAsia="Batang" w:hAnsi="Batang"/>
      <w:b/>
      <w:color w:val="0000FF"/>
      <w:u w:val="single" w:color="0000FF"/>
    </w:rPr>
  </w:style>
  <w:style w:type="paragraph" w:customStyle="1" w:styleId="RAN1tdoc">
    <w:name w:val="RAN1 tdoc"/>
    <w:basedOn w:val="Normal"/>
    <w:link w:val="RAN1tdocChar"/>
    <w:qFormat/>
    <w:rsid w:val="002A3228"/>
    <w:pPr>
      <w:spacing w:after="160" w:line="254" w:lineRule="auto"/>
      <w:ind w:left="720" w:hanging="720"/>
      <w:jc w:val="both"/>
    </w:pPr>
    <w:rPr>
      <w:rFonts w:ascii="Batang" w:eastAsia="Batang" w:hAnsi="Batang" w:cstheme="minorBidi"/>
      <w:b/>
      <w:color w:val="0000FF"/>
      <w:u w:val="single" w:color="0000FF"/>
    </w:rPr>
  </w:style>
  <w:style w:type="character" w:customStyle="1" w:styleId="RAN1bullet3Char">
    <w:name w:val="RAN1 bullet3 Char"/>
    <w:link w:val="RAN1bullet3"/>
    <w:uiPriority w:val="99"/>
    <w:qFormat/>
    <w:locked/>
    <w:rsid w:val="002A3228"/>
    <w:rPr>
      <w:rFonts w:eastAsia="Batang"/>
      <w:lang w:eastAsia="en-US"/>
    </w:rPr>
  </w:style>
  <w:style w:type="paragraph" w:customStyle="1" w:styleId="RAN1bullet3">
    <w:name w:val="RAN1 bullet3"/>
    <w:basedOn w:val="RAN1bullet2"/>
    <w:link w:val="RAN1bullet3Char"/>
    <w:uiPriority w:val="99"/>
    <w:qFormat/>
    <w:rsid w:val="002A3228"/>
    <w:pPr>
      <w:numPr>
        <w:ilvl w:val="2"/>
        <w:numId w:val="61"/>
      </w:numPr>
      <w:tabs>
        <w:tab w:val="left" w:pos="2160"/>
      </w:tabs>
      <w:spacing w:after="160" w:line="254" w:lineRule="auto"/>
      <w:jc w:val="both"/>
    </w:pPr>
    <w:rPr>
      <w:rFonts w:asciiTheme="minorHAnsi" w:hAnsiTheme="minorHAnsi" w:cstheme="minorBidi"/>
      <w:sz w:val="24"/>
      <w:szCs w:val="24"/>
    </w:rPr>
  </w:style>
  <w:style w:type="paragraph" w:customStyle="1" w:styleId="onecomwebmail-msonormal">
    <w:name w:val="onecomwebmail-msonormal"/>
    <w:basedOn w:val="Normal"/>
    <w:uiPriority w:val="99"/>
    <w:qFormat/>
    <w:rsid w:val="002A3228"/>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sid w:val="002A3228"/>
    <w:rPr>
      <w:rFonts w:cs="Batang"/>
      <w:lang w:eastAsia="en-US"/>
    </w:rPr>
  </w:style>
  <w:style w:type="paragraph" w:customStyle="1" w:styleId="2222">
    <w:name w:val="스타일 스타일 스타일 스타일 양쪽 첫 줄:  2 글자 + 첫 줄:  2 글자 + 첫 줄:  2 글자 + 첫 줄:  2..."/>
    <w:basedOn w:val="Normal"/>
    <w:link w:val="2222Char"/>
    <w:qFormat/>
    <w:rsid w:val="002A3228"/>
    <w:pPr>
      <w:spacing w:after="180" w:line="336" w:lineRule="auto"/>
      <w:ind w:firstLineChars="200" w:firstLine="200"/>
      <w:jc w:val="both"/>
    </w:pPr>
    <w:rPr>
      <w:rFonts w:asciiTheme="minorHAnsi" w:eastAsiaTheme="minorEastAsia" w:hAnsiTheme="minorHAnsi" w:cs="Batang"/>
      <w:lang w:eastAsia="en-US"/>
    </w:rPr>
  </w:style>
  <w:style w:type="character" w:customStyle="1" w:styleId="tdocChar">
    <w:name w:val="tdoc Char"/>
    <w:link w:val="tdoc"/>
    <w:qFormat/>
    <w:locked/>
    <w:rsid w:val="002A3228"/>
    <w:rPr>
      <w:rFonts w:ascii="Batang" w:eastAsia="Batang" w:hAnsi="Batang"/>
      <w:lang w:eastAsia="en-US"/>
    </w:rPr>
  </w:style>
  <w:style w:type="paragraph" w:customStyle="1" w:styleId="tdoc">
    <w:name w:val="tdoc"/>
    <w:basedOn w:val="Normal"/>
    <w:link w:val="tdocChar"/>
    <w:qFormat/>
    <w:rsid w:val="002A3228"/>
    <w:pPr>
      <w:spacing w:after="160" w:line="254" w:lineRule="auto"/>
      <w:ind w:left="1440" w:hanging="1440"/>
      <w:jc w:val="both"/>
    </w:pPr>
    <w:rPr>
      <w:rFonts w:ascii="Batang" w:eastAsia="Batang" w:hAnsi="Batang" w:cstheme="minorBidi"/>
      <w:lang w:eastAsia="en-US"/>
    </w:rPr>
  </w:style>
  <w:style w:type="paragraph" w:customStyle="1" w:styleId="CharChar1CharCharCharChar">
    <w:name w:val="Char Char1 Char Char Char Char"/>
    <w:uiPriority w:val="99"/>
    <w:semiHidden/>
    <w:qFormat/>
    <w:rsid w:val="002A3228"/>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6">
    <w:name w:val="表格文字居左"/>
    <w:basedOn w:val="Normal"/>
    <w:next w:val="Normal"/>
    <w:uiPriority w:val="99"/>
    <w:qFormat/>
    <w:rsid w:val="002A3228"/>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rsid w:val="002A3228"/>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rsid w:val="002A3228"/>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rsid w:val="002A3228"/>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rsid w:val="002A3228"/>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1">
    <w:name w:val="TableText"/>
    <w:basedOn w:val="BodyTextIndent"/>
    <w:uiPriority w:val="99"/>
    <w:qFormat/>
    <w:rsid w:val="002A3228"/>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2A3228"/>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2A3228"/>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2A3228"/>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rsid w:val="002A3228"/>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2A3228"/>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2A3228"/>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2A3228"/>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2A3228"/>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2A3228"/>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2A3228"/>
    <w:rPr>
      <w:b/>
    </w:rPr>
  </w:style>
  <w:style w:type="paragraph" w:customStyle="1" w:styleId="00BodyText">
    <w:name w:val="00 BodyText"/>
    <w:basedOn w:val="Normal"/>
    <w:qFormat/>
    <w:rsid w:val="002A3228"/>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sid w:val="002A3228"/>
    <w:rPr>
      <w:rFonts w:ascii="SimSun" w:eastAsia="SimSun" w:hAnsi="SimSun" w:cs="SimSun"/>
    </w:rPr>
  </w:style>
  <w:style w:type="paragraph" w:customStyle="1" w:styleId="a7">
    <w:name w:val="样式 正文"/>
    <w:basedOn w:val="Normal"/>
    <w:link w:val="Char"/>
    <w:qFormat/>
    <w:rsid w:val="002A3228"/>
    <w:pPr>
      <w:spacing w:after="160" w:line="254" w:lineRule="auto"/>
      <w:ind w:firstLineChars="200" w:firstLine="420"/>
      <w:jc w:val="both"/>
    </w:pPr>
    <w:rPr>
      <w:rFonts w:ascii="SimSun" w:eastAsia="SimSun" w:hAnsi="SimSun" w:cs="SimSun"/>
    </w:rPr>
  </w:style>
  <w:style w:type="paragraph" w:customStyle="1" w:styleId="a8">
    <w:name w:val="公式"/>
    <w:basedOn w:val="Normal"/>
    <w:uiPriority w:val="99"/>
    <w:qFormat/>
    <w:rsid w:val="002A3228"/>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sid w:val="002A3228"/>
    <w:rPr>
      <w:rFonts w:ascii="MS Mincho" w:eastAsia="MS Mincho" w:hAnsi="MS Mincho"/>
      <w:lang w:eastAsia="en-US"/>
    </w:rPr>
  </w:style>
  <w:style w:type="paragraph" w:customStyle="1" w:styleId="Normal9pointspacing">
    <w:name w:val="Normal 9 point spacing"/>
    <w:basedOn w:val="BodyText"/>
    <w:link w:val="Normal9pointspacingChar"/>
    <w:qFormat/>
    <w:rsid w:val="002A3228"/>
    <w:pPr>
      <w:spacing w:before="180" w:after="60" w:line="254" w:lineRule="auto"/>
      <w:ind w:left="0" w:firstLine="0"/>
    </w:pPr>
    <w:rPr>
      <w:rFonts w:ascii="MS Mincho" w:eastAsia="MS Mincho" w:hAnsi="MS Mincho" w:cstheme="minorBidi"/>
      <w:sz w:val="24"/>
      <w:lang w:val="en-US"/>
    </w:rPr>
  </w:style>
  <w:style w:type="paragraph" w:customStyle="1" w:styleId="Figure1">
    <w:name w:val="Figure"/>
    <w:basedOn w:val="Normal"/>
    <w:next w:val="Caption"/>
    <w:uiPriority w:val="99"/>
    <w:qFormat/>
    <w:rsid w:val="002A3228"/>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rsid w:val="002A3228"/>
    <w:pPr>
      <w:numPr>
        <w:numId w:val="62"/>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2A3228"/>
    <w:pPr>
      <w:numPr>
        <w:numId w:val="6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rsid w:val="002A3228"/>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rsid w:val="002A3228"/>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rsid w:val="002A3228"/>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rsid w:val="002A3228"/>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rsid w:val="002A3228"/>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rsid w:val="002A3228"/>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rsid w:val="002A3228"/>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rsid w:val="002A3228"/>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rsid w:val="002A3228"/>
    <w:pPr>
      <w:numPr>
        <w:numId w:val="6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rsid w:val="002A3228"/>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2A3228"/>
  </w:style>
  <w:style w:type="paragraph" w:customStyle="1" w:styleId="Normalwithindent">
    <w:name w:val="Normal with indent"/>
    <w:basedOn w:val="Normal"/>
    <w:link w:val="NormalwithindentChar"/>
    <w:qFormat/>
    <w:rsid w:val="002A3228"/>
    <w:pPr>
      <w:spacing w:before="120" w:after="120" w:line="336" w:lineRule="auto"/>
      <w:ind w:firstLine="397"/>
      <w:jc w:val="both"/>
    </w:pPr>
    <w:rPr>
      <w:rFonts w:asciiTheme="minorHAnsi" w:eastAsiaTheme="minorEastAsia" w:hAnsiTheme="minorHAnsi" w:cstheme="minorBidi"/>
    </w:rPr>
  </w:style>
  <w:style w:type="paragraph" w:customStyle="1" w:styleId="font5">
    <w:name w:val="font5"/>
    <w:basedOn w:val="Normal"/>
    <w:uiPriority w:val="99"/>
    <w:qFormat/>
    <w:rsid w:val="002A3228"/>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rsid w:val="002A3228"/>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rsid w:val="002A3228"/>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rsid w:val="002A3228"/>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rsid w:val="002A3228"/>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rsid w:val="002A3228"/>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rsid w:val="002A3228"/>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rsid w:val="002A3228"/>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rsid w:val="002A3228"/>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rsid w:val="002A3228"/>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rsid w:val="002A3228"/>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rsid w:val="002A322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rsid w:val="002A3228"/>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rsid w:val="002A3228"/>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rsid w:val="002A3228"/>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rsid w:val="002A3228"/>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rsid w:val="002A3228"/>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sid w:val="002A3228"/>
    <w:rPr>
      <w:rFonts w:ascii="New York" w:eastAsia="SimSun" w:hAnsi="New York"/>
      <w:lang w:eastAsia="en-US"/>
    </w:rPr>
  </w:style>
  <w:style w:type="paragraph" w:customStyle="1" w:styleId="body">
    <w:name w:val="body"/>
    <w:basedOn w:val="Normal"/>
    <w:link w:val="bodyChar"/>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en-US"/>
    </w:rPr>
  </w:style>
  <w:style w:type="character" w:customStyle="1" w:styleId="a9">
    <w:name w:val="テキスト (文字)"/>
    <w:link w:val="aa"/>
    <w:qFormat/>
    <w:locked/>
    <w:rsid w:val="002A3228"/>
    <w:rPr>
      <w:rFonts w:ascii="Century" w:hAnsi="Century"/>
    </w:rPr>
  </w:style>
  <w:style w:type="paragraph" w:customStyle="1" w:styleId="aa">
    <w:name w:val="テキスト"/>
    <w:basedOn w:val="Normal"/>
    <w:link w:val="a9"/>
    <w:qFormat/>
    <w:rsid w:val="002A3228"/>
    <w:pPr>
      <w:spacing w:afterLines="50" w:line="320" w:lineRule="exact"/>
      <w:ind w:firstLineChars="100" w:firstLine="210"/>
      <w:jc w:val="both"/>
    </w:pPr>
    <w:rPr>
      <w:rFonts w:ascii="Century" w:eastAsiaTheme="minorEastAsia" w:hAnsi="Century" w:cstheme="minorBidi"/>
    </w:rPr>
  </w:style>
  <w:style w:type="paragraph" w:customStyle="1" w:styleId="gmail-msolistparagraph">
    <w:name w:val="gmail-msolistparagraph"/>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uiPriority w:val="99"/>
    <w:qFormat/>
    <w:rsid w:val="002A32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2A32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TFZchn">
    <w:name w:val="TF Zchn"/>
    <w:link w:val="TF"/>
    <w:qFormat/>
    <w:locked/>
    <w:rsid w:val="002A3228"/>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2A3228"/>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2A3228"/>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sid w:val="002A3228"/>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sid w:val="002A3228"/>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1">
    <w:name w:val="変更箇所1"/>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2A3228"/>
    <w:pPr>
      <w:spacing w:after="160" w:line="254" w:lineRule="auto"/>
    </w:pPr>
    <w:rPr>
      <w:rFonts w:ascii="Calibri" w:eastAsia="MS PGothic" w:hAnsi="Calibri" w:cs="Calibri"/>
      <w:sz w:val="21"/>
      <w:szCs w:val="21"/>
      <w:lang w:eastAsia="zh-TW"/>
    </w:rPr>
  </w:style>
  <w:style w:type="character" w:styleId="FootnoteReference">
    <w:name w:val="footnote reference"/>
    <w:semiHidden/>
    <w:unhideWhenUsed/>
    <w:qFormat/>
    <w:rsid w:val="002A3228"/>
    <w:rPr>
      <w:rFonts w:ascii="Times New Roman" w:eastAsia="Times New Roman" w:hAnsi="Times New Roman" w:cs="Times New Roman" w:hint="default"/>
      <w:b/>
      <w:bCs w:val="0"/>
      <w:kern w:val="2"/>
      <w:position w:val="6"/>
      <w:sz w:val="16"/>
      <w:lang w:val="en-GB"/>
    </w:rPr>
  </w:style>
  <w:style w:type="character" w:styleId="LineNumber">
    <w:name w:val="line number"/>
    <w:semiHidden/>
    <w:unhideWhenUsed/>
    <w:qFormat/>
    <w:rsid w:val="002A3228"/>
    <w:rPr>
      <w:rFonts w:ascii="Arial" w:eastAsia="SimSun" w:hAnsi="Arial" w:cs="Arial" w:hint="default"/>
      <w:color w:val="0000FF"/>
      <w:kern w:val="2"/>
      <w:sz w:val="18"/>
      <w:lang w:val="en-US" w:eastAsia="zh-CN" w:bidi="ar-SA"/>
    </w:rPr>
  </w:style>
  <w:style w:type="character" w:customStyle="1" w:styleId="28">
    <w:name w:val="28"/>
    <w:semiHidden/>
    <w:rsid w:val="002A3228"/>
    <w:rPr>
      <w:rFonts w:ascii="游ゴ シ ッ ク" w:hAnsi="游ゴ シ ッ ク" w:hint="default"/>
      <w:color w:val="auto"/>
    </w:rPr>
  </w:style>
  <w:style w:type="character" w:customStyle="1" w:styleId="300">
    <w:name w:val="30"/>
    <w:semiHidden/>
    <w:rsid w:val="002A3228"/>
    <w:rPr>
      <w:rFonts w:ascii="Yu Mincho" w:eastAsia="Yu Mincho" w:hAnsi="Yu Mincho" w:cs="Times New Roman" w:hint="eastAsia"/>
      <w:color w:val="auto"/>
      <w:sz w:val="22"/>
      <w:szCs w:val="22"/>
    </w:rPr>
  </w:style>
  <w:style w:type="character" w:customStyle="1" w:styleId="spellingerror">
    <w:name w:val="spellingerror"/>
    <w:qFormat/>
    <w:rsid w:val="002A3228"/>
  </w:style>
  <w:style w:type="character" w:customStyle="1" w:styleId="UnresolvedMention1">
    <w:name w:val="Unresolved Mention1"/>
    <w:uiPriority w:val="99"/>
    <w:semiHidden/>
    <w:qFormat/>
    <w:rsid w:val="002A3228"/>
    <w:rPr>
      <w:color w:val="605E5C"/>
      <w:shd w:val="clear" w:color="auto" w:fill="E1DFDD"/>
    </w:rPr>
  </w:style>
  <w:style w:type="character" w:customStyle="1" w:styleId="UnresolvedMention2">
    <w:name w:val="Unresolved Mention2"/>
    <w:uiPriority w:val="99"/>
    <w:semiHidden/>
    <w:qFormat/>
    <w:rsid w:val="002A3228"/>
    <w:rPr>
      <w:color w:val="605E5C"/>
      <w:shd w:val="clear" w:color="auto" w:fill="E1DFDD"/>
    </w:rPr>
  </w:style>
  <w:style w:type="character" w:customStyle="1" w:styleId="12">
    <w:name w:val="リスト段落 (文字)1"/>
    <w:uiPriority w:val="34"/>
    <w:qFormat/>
    <w:rsid w:val="002A3228"/>
    <w:rPr>
      <w:rFonts w:ascii="Times" w:eastAsia="Batang" w:hAnsi="Times" w:cs="Times" w:hint="default"/>
      <w:szCs w:val="24"/>
      <w:lang w:val="en-GB" w:eastAsia="zh-CN"/>
    </w:rPr>
  </w:style>
  <w:style w:type="character" w:customStyle="1" w:styleId="contentpasted0">
    <w:name w:val="contentpasted0"/>
    <w:qFormat/>
    <w:rsid w:val="002A3228"/>
  </w:style>
  <w:style w:type="character" w:customStyle="1" w:styleId="110">
    <w:name w:val="見出し 1 (文字)1"/>
    <w:uiPriority w:val="99"/>
    <w:qFormat/>
    <w:rsid w:val="002A3228"/>
    <w:rPr>
      <w:rFonts w:ascii="Yu Gothic Light" w:eastAsia="Yu Gothic Light" w:hAnsi="Yu Gothic Light" w:cs="Times New Roman" w:hint="eastAsia"/>
      <w:sz w:val="24"/>
      <w:szCs w:val="24"/>
      <w:lang w:eastAsia="en-US"/>
    </w:rPr>
  </w:style>
  <w:style w:type="character" w:customStyle="1" w:styleId="21">
    <w:name w:val="見出し 2 (文字)1"/>
    <w:semiHidden/>
    <w:qFormat/>
    <w:rsid w:val="002A3228"/>
    <w:rPr>
      <w:rFonts w:ascii="Yu Gothic Light" w:eastAsia="Yu Gothic Light" w:hAnsi="Yu Gothic Light" w:cs="Times New Roman" w:hint="eastAsia"/>
      <w:lang w:eastAsia="en-US"/>
    </w:rPr>
  </w:style>
  <w:style w:type="character" w:customStyle="1" w:styleId="31">
    <w:name w:val="見出し 3 (文字)1"/>
    <w:uiPriority w:val="9"/>
    <w:semiHidden/>
    <w:qFormat/>
    <w:rsid w:val="002A3228"/>
    <w:rPr>
      <w:rFonts w:ascii="Yu Gothic Light" w:eastAsia="Yu Gothic Light" w:hAnsi="Yu Gothic Light" w:cs="Times New Roman" w:hint="eastAsia"/>
      <w:lang w:eastAsia="en-US"/>
    </w:rPr>
  </w:style>
  <w:style w:type="character" w:customStyle="1" w:styleId="41">
    <w:name w:val="見出し 4 (文字)1"/>
    <w:semiHidden/>
    <w:qFormat/>
    <w:rsid w:val="002A3228"/>
    <w:rPr>
      <w:rFonts w:ascii="MS Mincho" w:eastAsia="Yu Mincho" w:hAnsi="MS Mincho" w:hint="eastAsia"/>
      <w:b/>
      <w:bCs/>
      <w:lang w:eastAsia="en-US"/>
    </w:rPr>
  </w:style>
  <w:style w:type="character" w:customStyle="1" w:styleId="510">
    <w:name w:val="見出し 5 (文字)1"/>
    <w:semiHidden/>
    <w:qFormat/>
    <w:rsid w:val="002A3228"/>
    <w:rPr>
      <w:rFonts w:ascii="Yu Gothic Light" w:eastAsia="Yu Gothic Light" w:hAnsi="Yu Gothic Light" w:cs="Times New Roman" w:hint="eastAsia"/>
      <w:lang w:eastAsia="en-US"/>
    </w:rPr>
  </w:style>
  <w:style w:type="character" w:customStyle="1" w:styleId="811">
    <w:name w:val="見出し 8 (文字)1"/>
    <w:semiHidden/>
    <w:qFormat/>
    <w:rsid w:val="002A3228"/>
    <w:rPr>
      <w:rFonts w:ascii="MS Mincho" w:eastAsia="Yu Mincho" w:hAnsi="MS Mincho" w:hint="eastAsia"/>
      <w:lang w:eastAsia="en-US"/>
    </w:rPr>
  </w:style>
  <w:style w:type="character" w:customStyle="1" w:styleId="911">
    <w:name w:val="見出し 9 (文字)1"/>
    <w:uiPriority w:val="9"/>
    <w:semiHidden/>
    <w:qFormat/>
    <w:rsid w:val="002A3228"/>
    <w:rPr>
      <w:rFonts w:ascii="MS Mincho" w:eastAsia="Yu Mincho" w:hAnsi="MS Mincho" w:hint="eastAsia"/>
      <w:lang w:eastAsia="en-US"/>
    </w:rPr>
  </w:style>
  <w:style w:type="character" w:customStyle="1" w:styleId="14">
    <w:name w:val="脚注文字列 (文字)1"/>
    <w:semiHidden/>
    <w:qFormat/>
    <w:rsid w:val="002A3228"/>
    <w:rPr>
      <w:rFonts w:ascii="Times New Roman" w:eastAsia="MS Gothic" w:hAnsi="Times New Roman" w:cs="Times New Roman" w:hint="default"/>
      <w:sz w:val="24"/>
      <w:lang w:val="en-GB" w:eastAsia="ja-JP"/>
    </w:rPr>
  </w:style>
  <w:style w:type="character" w:customStyle="1" w:styleId="16">
    <w:name w:val="ヘッダー (文字)1"/>
    <w:semiHidden/>
    <w:qFormat/>
    <w:rsid w:val="002A3228"/>
    <w:rPr>
      <w:rFonts w:ascii="Times New Roman" w:eastAsia="MS Gothic" w:hAnsi="Times New Roman" w:cs="Times New Roman" w:hint="default"/>
      <w:sz w:val="24"/>
      <w:lang w:val="en-GB" w:eastAsia="ja-JP"/>
    </w:rPr>
  </w:style>
  <w:style w:type="character" w:customStyle="1" w:styleId="17">
    <w:name w:val="図表番号 (文字)1"/>
    <w:uiPriority w:val="99"/>
    <w:qFormat/>
    <w:locked/>
    <w:rsid w:val="002A3228"/>
    <w:rPr>
      <w:rFonts w:ascii="Times New Roman" w:eastAsia="MS Gothic" w:hAnsi="Times New Roman" w:cs="Times New Roman" w:hint="default"/>
      <w:b/>
      <w:bCs w:val="0"/>
      <w:sz w:val="24"/>
      <w:lang w:val="en-GB"/>
    </w:rPr>
  </w:style>
  <w:style w:type="character" w:customStyle="1" w:styleId="18">
    <w:name w:val="表題 (文字)1"/>
    <w:qFormat/>
    <w:rsid w:val="002A3228"/>
    <w:rPr>
      <w:rFonts w:ascii="Yu Gothic Light" w:eastAsia="Yu Gothic Light" w:hAnsi="Yu Gothic Light" w:cs="Times New Roman" w:hint="eastAsia"/>
      <w:sz w:val="32"/>
      <w:szCs w:val="32"/>
      <w:lang w:val="en-GB" w:eastAsia="ja-JP"/>
    </w:rPr>
  </w:style>
  <w:style w:type="character" w:customStyle="1" w:styleId="19">
    <w:name w:val="本文 (文字)1"/>
    <w:semiHidden/>
    <w:qFormat/>
    <w:rsid w:val="002A3228"/>
    <w:rPr>
      <w:rFonts w:ascii="Times New Roman" w:eastAsia="MS Gothic" w:hAnsi="Times New Roman" w:cs="Times New Roman" w:hint="default"/>
      <w:sz w:val="24"/>
      <w:lang w:val="en-GB" w:eastAsia="ja-JP"/>
    </w:rPr>
  </w:style>
  <w:style w:type="character" w:customStyle="1" w:styleId="B2Car">
    <w:name w:val="B2 Car"/>
    <w:qFormat/>
    <w:rsid w:val="002A3228"/>
    <w:rPr>
      <w:lang w:val="en-GB" w:eastAsia="en-US"/>
    </w:rPr>
  </w:style>
  <w:style w:type="character" w:customStyle="1" w:styleId="GuidanceChar">
    <w:name w:val="Guidance Char"/>
    <w:qFormat/>
    <w:rsid w:val="002A3228"/>
    <w:rPr>
      <w:i/>
      <w:iCs w:val="0"/>
      <w:color w:val="0000FF"/>
      <w:lang w:val="en-GB" w:eastAsia="ja-JP" w:bidi="ar-SA"/>
    </w:rPr>
  </w:style>
  <w:style w:type="character" w:customStyle="1" w:styleId="h4CharChar">
    <w:name w:val="h4 Char Char"/>
    <w:qFormat/>
    <w:rsid w:val="002A3228"/>
    <w:rPr>
      <w:rFonts w:ascii="Arial" w:hAnsi="Arial" w:cs="Arial" w:hint="default"/>
      <w:sz w:val="24"/>
      <w:lang w:val="en-GB" w:eastAsia="ja-JP" w:bidi="ar-SA"/>
    </w:rPr>
  </w:style>
  <w:style w:type="character" w:customStyle="1" w:styleId="FigureCaption1">
    <w:name w:val="Figure Caption1"/>
    <w:qFormat/>
    <w:rsid w:val="002A3228"/>
    <w:rPr>
      <w:rFonts w:ascii="Arial" w:eastAsia="????" w:hAnsi="Arial" w:cs="Arial" w:hint="default"/>
      <w:color w:val="0000FF"/>
      <w:kern w:val="2"/>
      <w:lang w:val="en-US" w:eastAsia="en-US" w:bidi="ar-SA"/>
    </w:rPr>
  </w:style>
  <w:style w:type="character" w:customStyle="1" w:styleId="CharChar5">
    <w:name w:val="Char Char5"/>
    <w:semiHidden/>
    <w:qFormat/>
    <w:rsid w:val="002A3228"/>
    <w:rPr>
      <w:rFonts w:ascii="Times New Roman" w:hAnsi="Times New Roman" w:cs="Times New Roman" w:hint="default"/>
      <w:lang w:eastAsia="en-US"/>
    </w:rPr>
  </w:style>
  <w:style w:type="character" w:customStyle="1" w:styleId="CharChar51">
    <w:name w:val="Char Char51"/>
    <w:semiHidden/>
    <w:qFormat/>
    <w:rsid w:val="002A3228"/>
    <w:rPr>
      <w:rFonts w:ascii="Times New Roman" w:hAnsi="Times New Roman" w:cs="Times New Roman" w:hint="default"/>
      <w:lang w:eastAsia="en-US"/>
    </w:rPr>
  </w:style>
  <w:style w:type="character" w:customStyle="1" w:styleId="Heading1Char1">
    <w:name w:val="Heading 1 Char1"/>
    <w:qFormat/>
    <w:rsid w:val="002A3228"/>
    <w:rPr>
      <w:rFonts w:ascii="Cambria" w:eastAsia="Times New Roman" w:hAnsi="Cambria" w:cs="Times New Roman" w:hint="default"/>
      <w:b/>
      <w:bCs/>
      <w:color w:val="365F91"/>
      <w:sz w:val="28"/>
      <w:szCs w:val="28"/>
      <w:lang w:val="en-GB" w:eastAsia="en-GB"/>
    </w:rPr>
  </w:style>
  <w:style w:type="character" w:customStyle="1" w:styleId="colour">
    <w:name w:val="colour"/>
    <w:qFormat/>
    <w:rsid w:val="002A3228"/>
  </w:style>
  <w:style w:type="character" w:customStyle="1" w:styleId="hps">
    <w:name w:val="hps"/>
    <w:qFormat/>
    <w:rsid w:val="002A3228"/>
  </w:style>
  <w:style w:type="character" w:customStyle="1" w:styleId="shorttext">
    <w:name w:val="short_text"/>
    <w:qFormat/>
    <w:rsid w:val="002A3228"/>
  </w:style>
  <w:style w:type="character" w:customStyle="1" w:styleId="keyword">
    <w:name w:val="keyword"/>
    <w:qFormat/>
    <w:rsid w:val="002A3228"/>
  </w:style>
  <w:style w:type="character" w:customStyle="1" w:styleId="ordinary-span-edit2">
    <w:name w:val="ordinary-span-edit2"/>
    <w:qFormat/>
    <w:rsid w:val="002A3228"/>
  </w:style>
  <w:style w:type="character" w:customStyle="1" w:styleId="size">
    <w:name w:val="size"/>
    <w:qFormat/>
    <w:rsid w:val="002A3228"/>
  </w:style>
  <w:style w:type="character" w:customStyle="1" w:styleId="Style10ptCharChar">
    <w:name w:val="Style 10 pt Char Char"/>
    <w:qFormat/>
    <w:rsid w:val="002A3228"/>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2A3228"/>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2A3228"/>
    <w:rPr>
      <w:rFonts w:ascii="Arial" w:eastAsia="SimSun" w:hAnsi="Arial" w:cs="Arial" w:hint="default"/>
      <w:color w:val="0000FF"/>
      <w:kern w:val="2"/>
      <w:sz w:val="22"/>
      <w:lang w:val="en-US" w:eastAsia="en-US" w:bidi="ar-SA"/>
    </w:rPr>
  </w:style>
  <w:style w:type="character" w:customStyle="1" w:styleId="moz-txt-tag">
    <w:name w:val="moz-txt-tag"/>
    <w:qFormat/>
    <w:rsid w:val="002A3228"/>
    <w:rPr>
      <w:rFonts w:ascii="Arial" w:eastAsia="SimSun" w:hAnsi="Arial" w:cs="Arial" w:hint="default"/>
      <w:color w:val="0000FF"/>
      <w:kern w:val="2"/>
      <w:lang w:val="en-US" w:eastAsia="zh-CN" w:bidi="ar-SA"/>
    </w:rPr>
  </w:style>
  <w:style w:type="character" w:customStyle="1" w:styleId="opdicttext22">
    <w:name w:val="op_dict_text22"/>
    <w:qFormat/>
    <w:rsid w:val="002A3228"/>
  </w:style>
  <w:style w:type="character" w:customStyle="1" w:styleId="def">
    <w:name w:val="def"/>
    <w:qFormat/>
    <w:rsid w:val="002A3228"/>
  </w:style>
  <w:style w:type="character" w:customStyle="1" w:styleId="high-light-bg4">
    <w:name w:val="high-light-bg4"/>
    <w:qFormat/>
    <w:rsid w:val="002A3228"/>
  </w:style>
  <w:style w:type="character" w:customStyle="1" w:styleId="TitleChar2">
    <w:name w:val="Title Char2"/>
    <w:uiPriority w:val="10"/>
    <w:qFormat/>
    <w:locked/>
    <w:rsid w:val="002A3228"/>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2A3228"/>
    <w:rPr>
      <w:rFonts w:ascii="Arial" w:hAnsi="Arial" w:cs="Arial" w:hint="default"/>
      <w:vanish/>
      <w:webHidden w:val="0"/>
      <w:color w:val="FF0000"/>
      <w:sz w:val="24"/>
      <w:specVanish w:val="0"/>
    </w:rPr>
  </w:style>
  <w:style w:type="character" w:customStyle="1" w:styleId="Head2AChar1">
    <w:name w:val="Head2A Char1"/>
    <w:qFormat/>
    <w:rsid w:val="002A3228"/>
    <w:rPr>
      <w:rFonts w:ascii="Arial" w:hAnsi="Arial" w:cs="Arial" w:hint="default"/>
      <w:sz w:val="32"/>
      <w:lang w:val="en-GB" w:eastAsia="en-US"/>
    </w:rPr>
  </w:style>
  <w:style w:type="character" w:customStyle="1" w:styleId="CharChar3">
    <w:name w:val="Char Char3"/>
    <w:qFormat/>
    <w:rsid w:val="002A3228"/>
    <w:rPr>
      <w:rFonts w:ascii="Arial" w:hAnsi="Arial" w:cs="Arial" w:hint="default"/>
      <w:sz w:val="36"/>
      <w:lang w:val="en-GB" w:eastAsia="en-US" w:bidi="ar-SA"/>
    </w:rPr>
  </w:style>
  <w:style w:type="character" w:customStyle="1" w:styleId="CharChar2">
    <w:name w:val="Char Char2"/>
    <w:qFormat/>
    <w:rsid w:val="002A3228"/>
    <w:rPr>
      <w:rFonts w:ascii="Arial" w:hAnsi="Arial" w:cs="Arial" w:hint="default"/>
      <w:sz w:val="32"/>
      <w:lang w:val="en-GB" w:eastAsia="en-US" w:bidi="ar-SA"/>
    </w:rPr>
  </w:style>
  <w:style w:type="character" w:customStyle="1" w:styleId="CharChar1">
    <w:name w:val="Char Char1"/>
    <w:qFormat/>
    <w:rsid w:val="002A3228"/>
    <w:rPr>
      <w:rFonts w:ascii="Arial" w:hAnsi="Arial" w:cs="Arial" w:hint="default"/>
      <w:sz w:val="28"/>
      <w:lang w:val="en-GB" w:eastAsia="en-US" w:bidi="ar-SA"/>
    </w:rPr>
  </w:style>
  <w:style w:type="character" w:customStyle="1" w:styleId="CharChar">
    <w:name w:val="Char Char"/>
    <w:qFormat/>
    <w:rsid w:val="002A3228"/>
    <w:rPr>
      <w:rFonts w:ascii="Arial" w:hAnsi="Arial" w:cs="Arial" w:hint="default"/>
      <w:sz w:val="22"/>
      <w:lang w:val="en-GB" w:eastAsia="en-US" w:bidi="ar-SA"/>
    </w:rPr>
  </w:style>
  <w:style w:type="character" w:customStyle="1" w:styleId="onecomwebmail-spelle">
    <w:name w:val="onecomwebmail-spelle"/>
    <w:qFormat/>
    <w:rsid w:val="002A3228"/>
  </w:style>
  <w:style w:type="character" w:customStyle="1" w:styleId="onecomwebmail-font">
    <w:name w:val="onecomwebmail-font"/>
    <w:qFormat/>
    <w:rsid w:val="002A3228"/>
  </w:style>
  <w:style w:type="character" w:customStyle="1" w:styleId="onecomwebmail-size">
    <w:name w:val="onecomwebmail-size"/>
    <w:qFormat/>
    <w:rsid w:val="002A3228"/>
  </w:style>
  <w:style w:type="character" w:customStyle="1" w:styleId="fontstyle01">
    <w:name w:val="fontstyle01"/>
    <w:qFormat/>
    <w:rsid w:val="002A3228"/>
    <w:rPr>
      <w:rFonts w:ascii="Times New Roman" w:hAnsi="Times New Roman" w:cs="Times New Roman" w:hint="default"/>
      <w:i/>
      <w:iCs/>
      <w:color w:val="000000"/>
      <w:sz w:val="20"/>
      <w:szCs w:val="20"/>
    </w:rPr>
  </w:style>
  <w:style w:type="character" w:customStyle="1" w:styleId="1a">
    <w:name w:val="列表段落 字符1"/>
    <w:uiPriority w:val="34"/>
    <w:qFormat/>
    <w:rsid w:val="002A3228"/>
    <w:rPr>
      <w:rFonts w:ascii="Times" w:hAnsi="Times" w:cs="Times" w:hint="default"/>
      <w:szCs w:val="24"/>
      <w:lang w:val="en-GB"/>
    </w:rPr>
  </w:style>
  <w:style w:type="character" w:customStyle="1" w:styleId="xcontentpasted0">
    <w:name w:val="x_contentpasted0"/>
    <w:qFormat/>
    <w:rsid w:val="002A3228"/>
  </w:style>
  <w:style w:type="character" w:customStyle="1" w:styleId="ui-provider">
    <w:name w:val="ui-provider"/>
    <w:qFormat/>
    <w:rsid w:val="002A3228"/>
  </w:style>
  <w:style w:type="table" w:styleId="TableSimple2">
    <w:name w:val="Table Simp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2A3228"/>
    <w:pPr>
      <w:spacing w:after="160" w:line="254" w:lineRule="auto"/>
    </w:pPr>
    <w:rPr>
      <w:rFonts w:ascii="CG Times (WN)" w:eastAsia="MS Mincho" w:hAnsi="CG Times (WN)" w:cs="Times"/>
      <w:sz w:val="20"/>
      <w:szCs w:val="20"/>
      <w:lang w:val="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2A3228"/>
    <w:pPr>
      <w:spacing w:after="160" w:line="254" w:lineRule="auto"/>
    </w:pPr>
    <w:rPr>
      <w:rFonts w:ascii="CG Times (WN)" w:eastAsia="MS Mincho" w:hAnsi="CG Times (WN)" w:cs="Times"/>
      <w:color w:val="E36C0A"/>
      <w:sz w:val="20"/>
      <w:szCs w:val="20"/>
      <w:lang w:val="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2A3228"/>
    <w:pPr>
      <w:spacing w:after="160" w:line="254" w:lineRule="auto"/>
    </w:pPr>
    <w:rPr>
      <w:rFonts w:ascii="CG Times (WN)" w:eastAsia="SimSun" w:hAnsi="CG Times (WN)" w:cs="Times"/>
      <w:color w:val="FFFFFF"/>
      <w:sz w:val="20"/>
      <w:szCs w:val="20"/>
      <w:lang w:val="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
    <w:name w:val="Table Grid1"/>
    <w:basedOn w:val="TableNormal"/>
    <w:uiPriority w:val="39"/>
    <w:qFormat/>
    <w:rsid w:val="002A3228"/>
    <w:pPr>
      <w:spacing w:after="160" w:line="254" w:lineRule="auto"/>
    </w:pPr>
    <w:rPr>
      <w:rFonts w:ascii="Calibri" w:eastAsia="SimSun" w:hAnsi="Calibri" w:cs="Times New Roman"/>
      <w:sz w:val="22"/>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rsid w:val="002A3228"/>
    <w:pPr>
      <w:spacing w:after="160" w:line="254" w:lineRule="auto"/>
    </w:pPr>
    <w:rPr>
      <w:rFonts w:ascii="Yu Mincho" w:eastAsia="Yu Mincho" w:hAnsi="Yu Mincho" w:cs="Times New Roman"/>
      <w:sz w:val="20"/>
      <w:szCs w:val="20"/>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2A3228"/>
    <w:pPr>
      <w:spacing w:after="160" w:line="254" w:lineRule="auto"/>
    </w:pPr>
    <w:rPr>
      <w:rFonts w:ascii="Yu Mincho" w:eastAsia="Yu Mincho" w:hAnsi="Yu Mincho" w:cs="Times New Roman"/>
      <w:color w:val="2F5496"/>
      <w:sz w:val="20"/>
      <w:szCs w:val="20"/>
    </w:rPr>
    <w:tblPr>
      <w:tblInd w:w="0" w:type="nil"/>
    </w:tblPr>
    <w:tblStylePr w:type="firstRow">
      <w:rPr>
        <w:rFonts w:ascii="Cochin" w:eastAsia="Cochin" w:hAnsi="Cochin" w:cs="Times New Roman" w:hint="eastAsia"/>
        <w:i/>
        <w:iCs/>
        <w:sz w:val="26"/>
        <w:szCs w:val="26"/>
      </w:rPr>
      <w:tblPr/>
      <w:tcPr>
        <w:tcBorders>
          <w:bottom w:val="single" w:sz="4" w:space="0" w:color="4472C4"/>
        </w:tcBorders>
        <w:shd w:val="clear" w:color="auto" w:fill="FFFFFF"/>
      </w:tcPr>
    </w:tblStylePr>
    <w:tblStylePr w:type="lastRow">
      <w:rPr>
        <w:rFonts w:ascii="Cochin" w:eastAsia="Cochin" w:hAnsi="Cochin" w:cs="Times New Roman" w:hint="eastAsia"/>
        <w:i/>
        <w:iCs/>
        <w:sz w:val="26"/>
        <w:szCs w:val="26"/>
      </w:rPr>
      <w:tblPr/>
      <w:tcPr>
        <w:tcBorders>
          <w:top w:val="single" w:sz="4" w:space="0" w:color="4472C4"/>
        </w:tcBorders>
        <w:shd w:val="clear" w:color="auto" w:fill="FFFFFF"/>
      </w:tcPr>
    </w:tblStylePr>
    <w:tblStylePr w:type="firstCol">
      <w:pPr>
        <w:jc w:val="right"/>
      </w:pPr>
      <w:rPr>
        <w:rFonts w:ascii="Cochin" w:eastAsia="Cochin" w:hAnsi="Cochin" w:cs="Times New Roman" w:hint="eastAsia"/>
        <w:i/>
        <w:iCs/>
        <w:sz w:val="26"/>
        <w:szCs w:val="26"/>
      </w:rPr>
      <w:tblPr/>
      <w:tcPr>
        <w:tcBorders>
          <w:right w:val="single" w:sz="4" w:space="0" w:color="4472C4"/>
        </w:tcBorders>
        <w:shd w:val="clear" w:color="auto" w:fill="FFFFFF"/>
      </w:tcPr>
    </w:tblStylePr>
    <w:tblStylePr w:type="lastCol">
      <w:rPr>
        <w:rFonts w:ascii="Cochin" w:eastAsia="Cochin" w:hAnsi="Cochin"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b">
    <w:name w:val="表 (格子)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d">
    <w:name w:val="浅色列表1"/>
    <w:basedOn w:val="TableNormal"/>
    <w:uiPriority w:val="61"/>
    <w:qFormat/>
    <w:rsid w:val="002A3228"/>
    <w:pPr>
      <w:spacing w:after="160" w:line="254" w:lineRule="auto"/>
    </w:pPr>
    <w:rPr>
      <w:rFonts w:ascii="CG Times (WN)" w:eastAsia="MS Mincho" w:hAnsi="CG Times (WN)" w:cs="Times"/>
      <w:sz w:val="20"/>
      <w:szCs w:val="20"/>
      <w:lang w:val="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2A3228"/>
  </w:style>
  <w:style w:type="table" w:customStyle="1" w:styleId="TableGrid20">
    <w:name w:val="Table Grid2"/>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2A3228"/>
    <w:pPr>
      <w:suppressAutoHyphens/>
      <w:spacing w:after="50"/>
      <w:ind w:left="840"/>
    </w:pPr>
    <w:rPr>
      <w:rFonts w:ascii="Cambria" w:eastAsia="SimHei" w:hAnsi="Cambria" w:cs="SimSun"/>
      <w:sz w:val="20"/>
      <w:szCs w:val="20"/>
      <w:lang w:eastAsia="en-US"/>
    </w:rPr>
  </w:style>
  <w:style w:type="character" w:customStyle="1" w:styleId="ListParagraphChar1">
    <w:name w:val="List Paragraph Char1"/>
    <w:uiPriority w:val="34"/>
    <w:qFormat/>
    <w:locked/>
    <w:rsid w:val="002A3228"/>
    <w:rPr>
      <w:rFonts w:ascii="Times New Roman" w:eastAsia="Yu Gothic Medium" w:hAnsi="Times New Roman"/>
      <w:szCs w:val="22"/>
      <w:lang w:val="en-US" w:eastAsia="en-US"/>
    </w:rPr>
  </w:style>
  <w:style w:type="character" w:customStyle="1" w:styleId="contentpasted2">
    <w:name w:val="contentpasted2"/>
    <w:basedOn w:val="DefaultParagraphFont"/>
    <w:qFormat/>
    <w:rsid w:val="002A3228"/>
  </w:style>
  <w:style w:type="paragraph" w:customStyle="1" w:styleId="mc-p">
    <w:name w:val="mc-p"/>
    <w:basedOn w:val="Normal"/>
    <w:uiPriority w:val="99"/>
    <w:rsid w:val="002A3228"/>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sid w:val="002A3228"/>
    <w:rPr>
      <w:sz w:val="22"/>
      <w:szCs w:val="22"/>
    </w:rPr>
  </w:style>
  <w:style w:type="character" w:customStyle="1" w:styleId="ObservationChar">
    <w:name w:val="Observation Char"/>
    <w:link w:val="Observation0"/>
    <w:qFormat/>
    <w:rsid w:val="002A3228"/>
    <w:rPr>
      <w:rFonts w:ascii="Arial" w:eastAsia="Yu Mincho" w:hAnsi="Arial" w:cs="Calibri"/>
      <w:b/>
      <w:bCs/>
      <w:kern w:val="2"/>
      <w:sz w:val="21"/>
      <w:szCs w:val="21"/>
      <w:lang w:eastAsia="ja-JP"/>
    </w:rPr>
  </w:style>
  <w:style w:type="paragraph" w:customStyle="1" w:styleId="sub-proposal">
    <w:name w:val="sub-proposal"/>
    <w:basedOn w:val="Normal"/>
    <w:qFormat/>
    <w:rsid w:val="002A3228"/>
    <w:pPr>
      <w:numPr>
        <w:numId w:val="76"/>
      </w:numPr>
      <w:tabs>
        <w:tab w:val="clear" w:pos="420"/>
      </w:tabs>
      <w:spacing w:beforeLines="30" w:afterLines="30" w:line="288" w:lineRule="auto"/>
      <w:ind w:left="360" w:firstLine="0"/>
    </w:pPr>
    <w:rPr>
      <w:rFonts w:eastAsia="SimSun"/>
      <w:b/>
      <w:bCs/>
      <w:i/>
      <w:iCs/>
      <w:sz w:val="22"/>
      <w:szCs w:val="22"/>
    </w:rPr>
  </w:style>
  <w:style w:type="numbering" w:customStyle="1" w:styleId="CurrentList2">
    <w:name w:val="Current List2"/>
    <w:uiPriority w:val="99"/>
    <w:rsid w:val="00DE6913"/>
    <w:pPr>
      <w:numPr>
        <w:numId w:val="81"/>
      </w:numPr>
    </w:pPr>
  </w:style>
  <w:style w:type="numbering" w:customStyle="1" w:styleId="CurrentList3">
    <w:name w:val="Current List3"/>
    <w:uiPriority w:val="99"/>
    <w:rsid w:val="00DE6913"/>
    <w:pPr>
      <w:numPr>
        <w:numId w:val="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125</TotalTime>
  <Pages>6</Pages>
  <Words>2497</Words>
  <Characters>14238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Apple</cp:lastModifiedBy>
  <cp:revision>138</cp:revision>
  <dcterms:created xsi:type="dcterms:W3CDTF">2024-02-12T16:33:00Z</dcterms:created>
  <dcterms:modified xsi:type="dcterms:W3CDTF">2024-02-17T17:05:00Z</dcterms:modified>
</cp:coreProperties>
</file>